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A4" w:rsidRPr="00541F4A" w:rsidRDefault="00DA6378" w:rsidP="00A01BA4">
      <w:pPr>
        <w:widowControl w:val="0"/>
        <w:tabs>
          <w:tab w:val="left" w:pos="1273"/>
        </w:tabs>
        <w:ind w:left="6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ДОГОВОР ПОСТАВКИ УГЛЯ №____________________</w:t>
      </w:r>
    </w:p>
    <w:p w:rsidR="00A01BA4" w:rsidRDefault="00A01BA4" w:rsidP="00A01BA4">
      <w:pPr>
        <w:pStyle w:val="aa"/>
        <w:shd w:val="clear" w:color="auto" w:fill="auto"/>
        <w:tabs>
          <w:tab w:val="left" w:pos="1273"/>
        </w:tabs>
        <w:spacing w:line="240" w:lineRule="auto"/>
        <w:jc w:val="left"/>
        <w:rPr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47"/>
        <w:gridCol w:w="5167"/>
      </w:tblGrid>
      <w:tr w:rsidR="00A01BA4" w:rsidRPr="0054487C" w:rsidTr="00F5409B">
        <w:trPr>
          <w:trHeight w:val="574"/>
        </w:trPr>
        <w:tc>
          <w:tcPr>
            <w:tcW w:w="5147" w:type="dxa"/>
          </w:tcPr>
          <w:p w:rsidR="00A01BA4" w:rsidRPr="0054487C" w:rsidRDefault="00A01BA4" w:rsidP="00B31412">
            <w:pPr>
              <w:widowControl w:val="0"/>
              <w:rPr>
                <w:snapToGrid w:val="0"/>
                <w:sz w:val="24"/>
                <w:szCs w:val="24"/>
              </w:rPr>
            </w:pPr>
            <w:r w:rsidRPr="0054487C">
              <w:rPr>
                <w:snapToGrid w:val="0"/>
                <w:sz w:val="24"/>
                <w:szCs w:val="24"/>
              </w:rPr>
              <w:t>г. Владивосток</w:t>
            </w:r>
          </w:p>
        </w:tc>
        <w:tc>
          <w:tcPr>
            <w:tcW w:w="5167" w:type="dxa"/>
          </w:tcPr>
          <w:p w:rsidR="00A01BA4" w:rsidRPr="0054487C" w:rsidRDefault="00A01BA4" w:rsidP="00B105DF">
            <w:pPr>
              <w:widowControl w:val="0"/>
              <w:ind w:right="3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="00A23843">
              <w:rPr>
                <w:snapToGrid w:val="0"/>
                <w:sz w:val="24"/>
                <w:szCs w:val="24"/>
              </w:rPr>
              <w:t xml:space="preserve">       </w:t>
            </w:r>
            <w:r w:rsidR="00B105DF">
              <w:rPr>
                <w:snapToGrid w:val="0"/>
                <w:sz w:val="24"/>
                <w:szCs w:val="24"/>
              </w:rPr>
              <w:t>«__</w:t>
            </w:r>
            <w:r w:rsidR="00A23843">
              <w:rPr>
                <w:snapToGrid w:val="0"/>
                <w:sz w:val="24"/>
                <w:szCs w:val="24"/>
              </w:rPr>
              <w:t xml:space="preserve">»  февраля </w:t>
            </w:r>
            <w:r>
              <w:rPr>
                <w:snapToGrid w:val="0"/>
                <w:sz w:val="24"/>
                <w:szCs w:val="24"/>
              </w:rPr>
              <w:t>201</w:t>
            </w:r>
            <w:r w:rsidR="00DA6378">
              <w:rPr>
                <w:snapToGrid w:val="0"/>
                <w:sz w:val="24"/>
                <w:szCs w:val="24"/>
              </w:rPr>
              <w:t>6</w:t>
            </w:r>
            <w:r w:rsidRPr="0054487C">
              <w:rPr>
                <w:snapToGrid w:val="0"/>
                <w:sz w:val="24"/>
                <w:szCs w:val="24"/>
              </w:rPr>
              <w:t xml:space="preserve"> г.</w:t>
            </w:r>
          </w:p>
          <w:p w:rsidR="00A01BA4" w:rsidRPr="0054487C" w:rsidRDefault="00A01BA4" w:rsidP="00B31412">
            <w:pPr>
              <w:widowControl w:val="0"/>
              <w:ind w:right="34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604A4A" w:rsidRPr="00604A4A" w:rsidRDefault="00B105DF" w:rsidP="00604A4A">
      <w:pPr>
        <w:widowControl w:val="0"/>
        <w:ind w:firstLine="709"/>
        <w:jc w:val="both"/>
        <w:rPr>
          <w:snapToGrid w:val="0"/>
          <w:sz w:val="24"/>
          <w:szCs w:val="24"/>
          <w:lang w:val="x-none" w:eastAsia="x-none"/>
        </w:rPr>
      </w:pPr>
      <w:r>
        <w:rPr>
          <w:b/>
          <w:snapToGrid w:val="0"/>
          <w:sz w:val="24"/>
          <w:szCs w:val="24"/>
          <w:lang w:eastAsia="x-none"/>
        </w:rPr>
        <w:t>______________________________</w:t>
      </w:r>
      <w:r w:rsidR="00604A4A" w:rsidRPr="00604A4A">
        <w:rPr>
          <w:b/>
          <w:snapToGrid w:val="0"/>
          <w:sz w:val="24"/>
          <w:szCs w:val="24"/>
          <w:lang w:val="x-none" w:eastAsia="x-none"/>
        </w:rPr>
        <w:t>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="00604A4A" w:rsidRPr="00B105DF">
        <w:rPr>
          <w:b/>
          <w:bCs/>
          <w:snapToGrid w:val="0"/>
          <w:sz w:val="24"/>
          <w:szCs w:val="24"/>
          <w:lang w:val="x-none" w:eastAsia="x-none"/>
        </w:rPr>
        <w:t>«Поставщик</w:t>
      </w:r>
      <w:r w:rsidR="00604A4A" w:rsidRPr="00604A4A">
        <w:rPr>
          <w:bCs/>
          <w:snapToGrid w:val="0"/>
          <w:sz w:val="24"/>
          <w:szCs w:val="24"/>
          <w:lang w:val="x-none" w:eastAsia="x-none"/>
        </w:rPr>
        <w:t>»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, в лице </w:t>
      </w:r>
      <w:r>
        <w:rPr>
          <w:snapToGrid w:val="0"/>
          <w:sz w:val="24"/>
          <w:szCs w:val="24"/>
          <w:lang w:eastAsia="x-none"/>
        </w:rPr>
        <w:t>______________________________</w:t>
      </w:r>
      <w:r w:rsidR="00604A4A" w:rsidRPr="00604A4A">
        <w:rPr>
          <w:snapToGrid w:val="0"/>
          <w:sz w:val="24"/>
          <w:szCs w:val="24"/>
          <w:lang w:eastAsia="x-none"/>
        </w:rPr>
        <w:t>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действующего на основании </w:t>
      </w:r>
      <w:r>
        <w:rPr>
          <w:snapToGrid w:val="0"/>
          <w:sz w:val="24"/>
          <w:szCs w:val="24"/>
          <w:lang w:eastAsia="x-none"/>
        </w:rPr>
        <w:t>_______________,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с одной </w:t>
      </w:r>
      <w:bookmarkStart w:id="0" w:name="_GoBack"/>
      <w:bookmarkEnd w:id="0"/>
      <w:r w:rsidR="00604A4A" w:rsidRPr="00604A4A">
        <w:rPr>
          <w:snapToGrid w:val="0"/>
          <w:sz w:val="24"/>
          <w:szCs w:val="24"/>
          <w:lang w:val="x-none" w:eastAsia="x-none"/>
        </w:rPr>
        <w:t>стороны</w:t>
      </w:r>
      <w:r w:rsidR="00604A4A" w:rsidRPr="00604A4A">
        <w:rPr>
          <w:snapToGrid w:val="0"/>
          <w:sz w:val="24"/>
          <w:szCs w:val="24"/>
          <w:lang w:eastAsia="x-none"/>
        </w:rPr>
        <w:t>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и </w:t>
      </w:r>
      <w:r w:rsidR="00604A4A" w:rsidRPr="00604A4A">
        <w:rPr>
          <w:b/>
          <w:snapToGrid w:val="0"/>
          <w:sz w:val="24"/>
          <w:szCs w:val="24"/>
          <w:lang w:val="x-none" w:eastAsia="x-none"/>
        </w:rPr>
        <w:t>КГУП</w:t>
      </w:r>
      <w:r w:rsidR="00604A4A" w:rsidRPr="00604A4A">
        <w:rPr>
          <w:b/>
          <w:snapToGrid w:val="0"/>
          <w:sz w:val="24"/>
          <w:szCs w:val="24"/>
          <w:lang w:eastAsia="x-none"/>
        </w:rPr>
        <w:t> </w:t>
      </w:r>
      <w:r w:rsidR="00604A4A" w:rsidRPr="00604A4A">
        <w:rPr>
          <w:b/>
          <w:snapToGrid w:val="0"/>
          <w:sz w:val="24"/>
          <w:szCs w:val="24"/>
          <w:lang w:val="x-none" w:eastAsia="x-none"/>
        </w:rPr>
        <w:t>"Примтеплоэнерго",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="00604A4A" w:rsidRPr="00B105DF">
        <w:rPr>
          <w:b/>
          <w:snapToGrid w:val="0"/>
          <w:sz w:val="24"/>
          <w:szCs w:val="24"/>
          <w:lang w:val="x-none" w:eastAsia="x-none"/>
        </w:rPr>
        <w:t>«Покупатель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», в лице </w:t>
      </w:r>
      <w:r w:rsidR="00604A4A" w:rsidRPr="00604A4A">
        <w:rPr>
          <w:snapToGrid w:val="0"/>
          <w:sz w:val="24"/>
          <w:szCs w:val="24"/>
          <w:lang w:eastAsia="x-none"/>
        </w:rPr>
        <w:t>генерального директора Григорьевой Алены Валентиновны</w:t>
      </w:r>
      <w:r w:rsidR="00604A4A" w:rsidRPr="00604A4A">
        <w:rPr>
          <w:snapToGrid w:val="0"/>
          <w:sz w:val="24"/>
          <w:szCs w:val="24"/>
          <w:lang w:val="x-none" w:eastAsia="x-none"/>
        </w:rPr>
        <w:t>, действующе</w:t>
      </w:r>
      <w:r w:rsidR="00471350">
        <w:rPr>
          <w:snapToGrid w:val="0"/>
          <w:sz w:val="24"/>
          <w:szCs w:val="24"/>
          <w:lang w:eastAsia="x-none"/>
        </w:rPr>
        <w:t>го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на основании </w:t>
      </w:r>
      <w:r w:rsidR="00604A4A" w:rsidRPr="00604A4A">
        <w:rPr>
          <w:snapToGrid w:val="0"/>
          <w:sz w:val="24"/>
          <w:szCs w:val="24"/>
          <w:lang w:eastAsia="x-none"/>
        </w:rPr>
        <w:t>Устава,</w:t>
      </w:r>
      <w:r w:rsidR="00604A4A" w:rsidRPr="00604A4A">
        <w:rPr>
          <w:snapToGrid w:val="0"/>
          <w:sz w:val="24"/>
          <w:szCs w:val="24"/>
          <w:lang w:val="x-none" w:eastAsia="x-none"/>
        </w:rPr>
        <w:t xml:space="preserve"> с другой стороны, в дальнейшем именуемые «Стороны», заключили настоящий договор о нижеследующем:</w:t>
      </w:r>
    </w:p>
    <w:p w:rsidR="00604A4A" w:rsidRPr="00604A4A" w:rsidRDefault="00604A4A" w:rsidP="00A01BA4">
      <w:pPr>
        <w:widowControl w:val="0"/>
        <w:ind w:firstLine="720"/>
        <w:jc w:val="center"/>
        <w:rPr>
          <w:b/>
          <w:snapToGrid w:val="0"/>
          <w:sz w:val="24"/>
          <w:szCs w:val="24"/>
          <w:lang w:val="x-none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snapToGrid w:val="0"/>
          <w:sz w:val="24"/>
          <w:szCs w:val="24"/>
        </w:rPr>
        <w:t>1. Предмет договора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426144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1.1 Предметом настоящего договора я</w:t>
      </w:r>
      <w:r>
        <w:rPr>
          <w:snapToGrid w:val="0"/>
          <w:sz w:val="24"/>
          <w:szCs w:val="24"/>
        </w:rPr>
        <w:t>вляется поставка угля</w:t>
      </w:r>
      <w:r w:rsidRPr="0054487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Pr="0054487C">
        <w:rPr>
          <w:snapToGrid w:val="0"/>
          <w:sz w:val="24"/>
          <w:szCs w:val="24"/>
        </w:rPr>
        <w:t>далее Топливо</w:t>
      </w:r>
      <w:r>
        <w:rPr>
          <w:snapToGrid w:val="0"/>
          <w:sz w:val="24"/>
          <w:szCs w:val="24"/>
        </w:rPr>
        <w:t>)</w:t>
      </w:r>
      <w:r w:rsidRPr="0054487C">
        <w:rPr>
          <w:snapToGrid w:val="0"/>
          <w:sz w:val="24"/>
          <w:szCs w:val="24"/>
        </w:rPr>
        <w:t xml:space="preserve">  для нужд КГУП «Примтеплоэнерго» в целях обеспечения тепло и </w:t>
      </w:r>
      <w:proofErr w:type="spellStart"/>
      <w:r w:rsidRPr="0054487C">
        <w:rPr>
          <w:snapToGrid w:val="0"/>
          <w:sz w:val="24"/>
          <w:szCs w:val="24"/>
        </w:rPr>
        <w:t>энергоисточников</w:t>
      </w:r>
      <w:proofErr w:type="spellEnd"/>
      <w:r w:rsidRPr="0054487C">
        <w:rPr>
          <w:snapToGrid w:val="0"/>
          <w:sz w:val="24"/>
          <w:szCs w:val="24"/>
        </w:rPr>
        <w:t xml:space="preserve"> Приморского края</w:t>
      </w:r>
      <w:r w:rsidR="00426144">
        <w:rPr>
          <w:snapToGrid w:val="0"/>
          <w:sz w:val="24"/>
          <w:szCs w:val="24"/>
        </w:rPr>
        <w:t>. Грузополучателем топлива являе</w:t>
      </w:r>
      <w:r w:rsidRPr="0054487C">
        <w:rPr>
          <w:snapToGrid w:val="0"/>
          <w:sz w:val="24"/>
          <w:szCs w:val="24"/>
        </w:rPr>
        <w:t xml:space="preserve">тся </w:t>
      </w:r>
      <w:r w:rsidR="00650748">
        <w:rPr>
          <w:snapToGrid w:val="0"/>
          <w:sz w:val="24"/>
          <w:szCs w:val="24"/>
        </w:rPr>
        <w:t xml:space="preserve">Находкинский </w:t>
      </w:r>
      <w:r w:rsidRPr="0054487C">
        <w:rPr>
          <w:snapToGrid w:val="0"/>
          <w:sz w:val="24"/>
          <w:szCs w:val="24"/>
        </w:rPr>
        <w:t xml:space="preserve">филиал КГУП «Примтеплоэнерго». </w:t>
      </w:r>
    </w:p>
    <w:p w:rsidR="00A01BA4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1.2. Номенклатура и объем поставляемого Топлива:</w:t>
      </w:r>
    </w:p>
    <w:p w:rsidR="00071A45" w:rsidRPr="00071A45" w:rsidRDefault="00650748" w:rsidP="00071A45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1.2.1.Уголь бурый</w:t>
      </w:r>
      <w:r w:rsidR="00071A45" w:rsidRPr="00071A45">
        <w:rPr>
          <w:snapToGrid w:val="0"/>
          <w:sz w:val="24"/>
          <w:szCs w:val="24"/>
        </w:rPr>
        <w:t xml:space="preserve"> марки </w:t>
      </w:r>
      <w:r>
        <w:rPr>
          <w:snapToGrid w:val="0"/>
          <w:sz w:val="24"/>
          <w:szCs w:val="24"/>
        </w:rPr>
        <w:t xml:space="preserve">3БПКО </w:t>
      </w:r>
      <w:r w:rsidR="00071A45" w:rsidRPr="00071A45">
        <w:rPr>
          <w:snapToGrid w:val="0"/>
          <w:sz w:val="24"/>
          <w:szCs w:val="24"/>
        </w:rPr>
        <w:t xml:space="preserve"> в объеме до </w:t>
      </w:r>
      <w:r>
        <w:rPr>
          <w:b/>
          <w:snapToGrid w:val="0"/>
          <w:sz w:val="24"/>
          <w:szCs w:val="24"/>
        </w:rPr>
        <w:t>1,8</w:t>
      </w:r>
      <w:r w:rsidR="00997658">
        <w:rPr>
          <w:b/>
          <w:snapToGrid w:val="0"/>
          <w:sz w:val="24"/>
          <w:szCs w:val="24"/>
        </w:rPr>
        <w:t>5</w:t>
      </w:r>
      <w:r w:rsidR="00071A45" w:rsidRPr="00650748">
        <w:rPr>
          <w:b/>
          <w:snapToGrid w:val="0"/>
          <w:sz w:val="24"/>
          <w:szCs w:val="24"/>
        </w:rPr>
        <w:t xml:space="preserve"> тыс</w:t>
      </w:r>
      <w:r w:rsidR="00071A45" w:rsidRPr="00071A45">
        <w:rPr>
          <w:b/>
          <w:snapToGrid w:val="0"/>
          <w:sz w:val="24"/>
          <w:szCs w:val="24"/>
        </w:rPr>
        <w:t>. тонн</w:t>
      </w:r>
      <w:r w:rsidR="00071A45" w:rsidRPr="00071A45">
        <w:rPr>
          <w:snapToGrid w:val="0"/>
          <w:sz w:val="24"/>
          <w:szCs w:val="24"/>
        </w:rPr>
        <w:t xml:space="preserve"> ориентировочно на сумму </w:t>
      </w:r>
      <w:r w:rsidR="00B105DF">
        <w:rPr>
          <w:snapToGrid w:val="0"/>
          <w:sz w:val="24"/>
          <w:szCs w:val="24"/>
        </w:rPr>
        <w:t>____________(______________________)</w:t>
      </w:r>
      <w:r w:rsidR="00DF57D4">
        <w:rPr>
          <w:snapToGrid w:val="0"/>
          <w:sz w:val="24"/>
          <w:szCs w:val="24"/>
        </w:rPr>
        <w:t xml:space="preserve"> </w:t>
      </w:r>
      <w:proofErr w:type="gramStart"/>
      <w:r w:rsidR="00DF57D4">
        <w:rPr>
          <w:snapToGrid w:val="0"/>
          <w:sz w:val="24"/>
          <w:szCs w:val="24"/>
        </w:rPr>
        <w:t>рублей</w:t>
      </w:r>
      <w:proofErr w:type="gramEnd"/>
      <w:r w:rsidR="00B105DF">
        <w:rPr>
          <w:snapToGrid w:val="0"/>
          <w:sz w:val="24"/>
          <w:szCs w:val="24"/>
        </w:rPr>
        <w:t xml:space="preserve"> в том числе НДС.</w:t>
      </w:r>
    </w:p>
    <w:p w:rsidR="00071A45" w:rsidRPr="00071A45" w:rsidRDefault="00071A45" w:rsidP="00071A4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071A45">
        <w:rPr>
          <w:snapToGrid w:val="0"/>
          <w:sz w:val="24"/>
          <w:szCs w:val="24"/>
        </w:rPr>
        <w:t>1.3. Качественные характеристики поставляемого угля: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709"/>
        <w:gridCol w:w="2844"/>
      </w:tblGrid>
      <w:tr w:rsidR="00071A45" w:rsidRPr="00071A45" w:rsidTr="00875893">
        <w:trPr>
          <w:trHeight w:val="838"/>
        </w:trPr>
        <w:tc>
          <w:tcPr>
            <w:tcW w:w="4222" w:type="dxa"/>
            <w:vAlign w:val="center"/>
          </w:tcPr>
          <w:p w:rsidR="00071A45" w:rsidRPr="003B344B" w:rsidRDefault="00071A45" w:rsidP="00071A45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3B344B">
              <w:rPr>
                <w:snapToGrid w:val="0"/>
                <w:sz w:val="24"/>
                <w:szCs w:val="24"/>
              </w:rPr>
              <w:t>Месторождение/ Разрез</w:t>
            </w:r>
          </w:p>
        </w:tc>
        <w:tc>
          <w:tcPr>
            <w:tcW w:w="2709" w:type="dxa"/>
            <w:vAlign w:val="center"/>
          </w:tcPr>
          <w:p w:rsidR="00071A45" w:rsidRPr="003B344B" w:rsidRDefault="00071A45" w:rsidP="00071A45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3B344B">
              <w:rPr>
                <w:snapToGrid w:val="0"/>
                <w:sz w:val="24"/>
                <w:szCs w:val="24"/>
              </w:rPr>
              <w:t>Марка</w:t>
            </w:r>
          </w:p>
        </w:tc>
        <w:tc>
          <w:tcPr>
            <w:tcW w:w="2844" w:type="dxa"/>
            <w:vAlign w:val="center"/>
          </w:tcPr>
          <w:p w:rsidR="00071A45" w:rsidRPr="003B344B" w:rsidRDefault="00071A45" w:rsidP="00071A45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3B344B">
              <w:rPr>
                <w:snapToGrid w:val="0"/>
                <w:sz w:val="24"/>
                <w:szCs w:val="24"/>
              </w:rPr>
              <w:t xml:space="preserve">Низшая теплота сгорания, средняя </w:t>
            </w:r>
            <w:proofErr w:type="gramStart"/>
            <w:r w:rsidRPr="003B344B">
              <w:rPr>
                <w:snapToGrid w:val="0"/>
                <w:sz w:val="24"/>
                <w:szCs w:val="24"/>
              </w:rPr>
              <w:t>Ккал</w:t>
            </w:r>
            <w:proofErr w:type="gramEnd"/>
            <w:r w:rsidRPr="003B344B">
              <w:rPr>
                <w:snapToGrid w:val="0"/>
                <w:sz w:val="24"/>
                <w:szCs w:val="24"/>
              </w:rPr>
              <w:t>/кг.</w:t>
            </w:r>
          </w:p>
        </w:tc>
      </w:tr>
      <w:tr w:rsidR="00071A45" w:rsidRPr="00071A45" w:rsidTr="00875893">
        <w:trPr>
          <w:trHeight w:val="255"/>
        </w:trPr>
        <w:tc>
          <w:tcPr>
            <w:tcW w:w="4222" w:type="dxa"/>
            <w:vAlign w:val="center"/>
          </w:tcPr>
          <w:p w:rsidR="00071A45" w:rsidRPr="00071A45" w:rsidRDefault="00DF57D4" w:rsidP="00071A45">
            <w:pPr>
              <w:widowControl w:val="0"/>
              <w:tabs>
                <w:tab w:val="left" w:pos="1080"/>
              </w:tabs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09" w:type="dxa"/>
            <w:vAlign w:val="center"/>
          </w:tcPr>
          <w:p w:rsidR="00071A45" w:rsidRPr="00071A45" w:rsidRDefault="00DF57D4" w:rsidP="00071A45">
            <w:pPr>
              <w:widowControl w:val="0"/>
              <w:tabs>
                <w:tab w:val="left" w:pos="1080"/>
              </w:tabs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3БПК</w:t>
            </w:r>
            <w:r w:rsidR="00CA53ED">
              <w:rPr>
                <w:snapToGrid w:val="0"/>
                <w:sz w:val="24"/>
                <w:szCs w:val="24"/>
              </w:rPr>
              <w:t>О</w:t>
            </w:r>
          </w:p>
        </w:tc>
        <w:tc>
          <w:tcPr>
            <w:tcW w:w="2844" w:type="dxa"/>
            <w:vAlign w:val="center"/>
          </w:tcPr>
          <w:p w:rsidR="00071A45" w:rsidRPr="00071A45" w:rsidRDefault="003B344B" w:rsidP="00071A45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4440</w:t>
            </w:r>
          </w:p>
        </w:tc>
      </w:tr>
    </w:tbl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11670">
        <w:rPr>
          <w:snapToGrid w:val="0"/>
          <w:sz w:val="24"/>
          <w:szCs w:val="24"/>
        </w:rPr>
        <w:t>1.4.Ассортимент, объем, кач</w:t>
      </w:r>
      <w:r w:rsidRPr="0054487C">
        <w:rPr>
          <w:snapToGrid w:val="0"/>
          <w:sz w:val="24"/>
          <w:szCs w:val="24"/>
        </w:rPr>
        <w:t>ественные характеристики Топлива, срок (период), порядок поставки на каждую конкретную партию определяется отдельно в Приложении</w:t>
      </w:r>
      <w:r>
        <w:rPr>
          <w:snapToGrid w:val="0"/>
          <w:sz w:val="24"/>
          <w:szCs w:val="24"/>
        </w:rPr>
        <w:t xml:space="preserve"> №1 (</w:t>
      </w:r>
      <w:r w:rsidRPr="0054487C">
        <w:rPr>
          <w:snapToGrid w:val="0"/>
          <w:sz w:val="24"/>
          <w:szCs w:val="24"/>
        </w:rPr>
        <w:t>Протокол согласования количе</w:t>
      </w:r>
      <w:r>
        <w:rPr>
          <w:snapToGrid w:val="0"/>
          <w:sz w:val="24"/>
          <w:szCs w:val="24"/>
        </w:rPr>
        <w:t>ства, ассортимента и цены Топлива)</w:t>
      </w:r>
      <w:r w:rsidRPr="0054487C">
        <w:rPr>
          <w:snapToGrid w:val="0"/>
          <w:sz w:val="24"/>
          <w:szCs w:val="24"/>
        </w:rPr>
        <w:t xml:space="preserve"> к настоящему договору.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1.5. Приложение</w:t>
      </w:r>
      <w:r>
        <w:rPr>
          <w:snapToGrid w:val="0"/>
          <w:sz w:val="24"/>
          <w:szCs w:val="24"/>
        </w:rPr>
        <w:t xml:space="preserve"> №1</w:t>
      </w:r>
      <w:r w:rsidRPr="0054487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 w:rsidRPr="0054487C">
        <w:rPr>
          <w:snapToGrid w:val="0"/>
          <w:sz w:val="24"/>
          <w:szCs w:val="24"/>
        </w:rPr>
        <w:t>Протокол согласования количества, ассортимент</w:t>
      </w:r>
      <w:r>
        <w:rPr>
          <w:snapToGrid w:val="0"/>
          <w:sz w:val="24"/>
          <w:szCs w:val="24"/>
        </w:rPr>
        <w:t xml:space="preserve">а и цены Топлива) </w:t>
      </w:r>
      <w:r w:rsidRPr="0054487C">
        <w:rPr>
          <w:snapToGrid w:val="0"/>
          <w:sz w:val="24"/>
          <w:szCs w:val="24"/>
        </w:rPr>
        <w:t xml:space="preserve"> составляется по разнарядкам Покупателя и является неотъемлемой частью настоящего договора.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1.6. Поставщик обязуется выполнить и/или организовать выполнение услуг, связанных с перевозкой Топлива  железнодорожным транспортом, а </w:t>
      </w:r>
      <w:r w:rsidRPr="0054487C">
        <w:rPr>
          <w:noProof/>
          <w:snapToGrid w:val="0"/>
          <w:sz w:val="24"/>
          <w:szCs w:val="24"/>
        </w:rPr>
        <w:t>Покупатель</w:t>
      </w:r>
      <w:r w:rsidRPr="0054487C">
        <w:rPr>
          <w:snapToGrid w:val="0"/>
          <w:sz w:val="24"/>
          <w:szCs w:val="24"/>
        </w:rPr>
        <w:t xml:space="preserve"> обязуется оплатить вышеуказанные услуги в порядке и в сроки, установленные настоящим </w:t>
      </w:r>
      <w:r>
        <w:rPr>
          <w:snapToGrid w:val="0"/>
          <w:sz w:val="24"/>
          <w:szCs w:val="24"/>
        </w:rPr>
        <w:t>д</w:t>
      </w:r>
      <w:r w:rsidRPr="0054487C">
        <w:rPr>
          <w:snapToGrid w:val="0"/>
          <w:sz w:val="24"/>
          <w:szCs w:val="24"/>
        </w:rPr>
        <w:t>оговором.</w:t>
      </w:r>
    </w:p>
    <w:p w:rsidR="00A01BA4" w:rsidRPr="0054487C" w:rsidRDefault="00A01BA4" w:rsidP="00B105DF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1.7.С целью выполнения своих обязательств по настоящему </w:t>
      </w:r>
      <w:r>
        <w:rPr>
          <w:snapToGrid w:val="0"/>
          <w:sz w:val="24"/>
          <w:szCs w:val="24"/>
        </w:rPr>
        <w:t>д</w:t>
      </w:r>
      <w:r w:rsidRPr="0054487C">
        <w:rPr>
          <w:snapToGrid w:val="0"/>
          <w:sz w:val="24"/>
          <w:szCs w:val="24"/>
        </w:rPr>
        <w:t xml:space="preserve">оговору, либо их части, Поставщик и Покупатель вправе без предварительного согласия другой стороны привлекать третьих лиц, за действия которых несет ответственность друг перед другом, как </w:t>
      </w:r>
      <w:proofErr w:type="gramStart"/>
      <w:r w:rsidRPr="0054487C">
        <w:rPr>
          <w:snapToGrid w:val="0"/>
          <w:sz w:val="24"/>
          <w:szCs w:val="24"/>
        </w:rPr>
        <w:t>за</w:t>
      </w:r>
      <w:proofErr w:type="gramEnd"/>
      <w:r w:rsidRPr="0054487C">
        <w:rPr>
          <w:snapToGrid w:val="0"/>
          <w:sz w:val="24"/>
          <w:szCs w:val="24"/>
        </w:rPr>
        <w:t xml:space="preserve"> свои собственные.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2.</w:t>
      </w:r>
      <w:r w:rsidRPr="0054487C">
        <w:rPr>
          <w:b/>
          <w:snapToGrid w:val="0"/>
          <w:sz w:val="24"/>
          <w:szCs w:val="24"/>
        </w:rPr>
        <w:t xml:space="preserve"> Качество топлива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A11670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11670">
        <w:rPr>
          <w:noProof/>
          <w:snapToGrid w:val="0"/>
          <w:sz w:val="24"/>
          <w:szCs w:val="24"/>
        </w:rPr>
        <w:t>2.1.</w:t>
      </w:r>
      <w:r>
        <w:rPr>
          <w:snapToGrid w:val="0"/>
          <w:sz w:val="24"/>
          <w:szCs w:val="24"/>
        </w:rPr>
        <w:t xml:space="preserve"> По качеству топливо </w:t>
      </w:r>
      <w:r w:rsidRPr="00A11670">
        <w:rPr>
          <w:snapToGrid w:val="0"/>
          <w:sz w:val="24"/>
          <w:szCs w:val="24"/>
        </w:rPr>
        <w:t xml:space="preserve"> должно соответствовать  ГОСТ</w:t>
      </w:r>
      <w:r w:rsidR="00DF57D4">
        <w:rPr>
          <w:snapToGrid w:val="0"/>
          <w:sz w:val="24"/>
          <w:szCs w:val="24"/>
        </w:rPr>
        <w:t>, ТУ,</w:t>
      </w:r>
      <w:r w:rsidRPr="00A11670">
        <w:rPr>
          <w:snapToGrid w:val="0"/>
          <w:sz w:val="24"/>
          <w:szCs w:val="24"/>
        </w:rPr>
        <w:t xml:space="preserve"> сертификату качества и другой нормативно-технической документации.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bookmarkStart w:id="1" w:name="sub_16"/>
      <w:r w:rsidRPr="00A11670">
        <w:rPr>
          <w:snapToGrid w:val="0"/>
          <w:sz w:val="24"/>
          <w:szCs w:val="24"/>
        </w:rPr>
        <w:t>2.2. При обнаружении</w:t>
      </w:r>
      <w:r w:rsidRPr="0054487C">
        <w:rPr>
          <w:snapToGrid w:val="0"/>
          <w:sz w:val="24"/>
          <w:szCs w:val="24"/>
        </w:rPr>
        <w:t xml:space="preserve"> несоответствия качества, поступившего топлива, требованиям стандартов</w:t>
      </w:r>
      <w:r w:rsidRPr="0054487C">
        <w:rPr>
          <w:snapToGrid w:val="0"/>
          <w:color w:val="000000"/>
          <w:sz w:val="24"/>
          <w:szCs w:val="24"/>
        </w:rPr>
        <w:t>, техническим условиям, указанным в  сопроводительных документах, удостоверяющих качество топлива получатель, указанный в заявке Покупателя, приостанавливает дальнейшую приемку топлива и составляет акт, в котором указывает количество осмотренного топлива.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t>2.2.1. В случае поставки смерзшегося топлива представители Покупателя, железной дороги и представителя Поставщика составляют акт общей формы, являющийся основанием для предъявления претензии и возмещения Поставщиком расходов, понесенных по этой причине Покупателем.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lastRenderedPageBreak/>
        <w:t>2.3. Получатель обязан обеспечить хранение топлива ненадлежащего качества  в условиях, предотвращающих ухудшение его качества и смешение с другим однородным топливом.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bookmarkStart w:id="2" w:name="sub_18"/>
      <w:bookmarkEnd w:id="1"/>
      <w:r w:rsidRPr="0054487C">
        <w:rPr>
          <w:snapToGrid w:val="0"/>
          <w:color w:val="000000"/>
          <w:sz w:val="24"/>
          <w:szCs w:val="24"/>
        </w:rPr>
        <w:t xml:space="preserve">2.4. </w:t>
      </w:r>
      <w:bookmarkStart w:id="3" w:name="sub_19"/>
      <w:bookmarkEnd w:id="2"/>
      <w:r w:rsidRPr="0054487C">
        <w:rPr>
          <w:snapToGrid w:val="0"/>
          <w:color w:val="000000"/>
          <w:sz w:val="24"/>
          <w:szCs w:val="24"/>
        </w:rPr>
        <w:t xml:space="preserve">Покупатель  направляет Поставщику уведомление о поступлении некачественного топлива, которое должно быть направлено по </w:t>
      </w:r>
      <w:r>
        <w:rPr>
          <w:snapToGrid w:val="0"/>
          <w:color w:val="000000"/>
          <w:sz w:val="24"/>
          <w:szCs w:val="24"/>
        </w:rPr>
        <w:t>каналам электронных сре</w:t>
      </w:r>
      <w:proofErr w:type="gramStart"/>
      <w:r>
        <w:rPr>
          <w:snapToGrid w:val="0"/>
          <w:color w:val="000000"/>
          <w:sz w:val="24"/>
          <w:szCs w:val="24"/>
        </w:rPr>
        <w:t>дств св</w:t>
      </w:r>
      <w:proofErr w:type="gramEnd"/>
      <w:r>
        <w:rPr>
          <w:snapToGrid w:val="0"/>
          <w:color w:val="000000"/>
          <w:sz w:val="24"/>
          <w:szCs w:val="24"/>
        </w:rPr>
        <w:t>язи, факсу или почтой</w:t>
      </w:r>
      <w:r w:rsidR="00AA52A5">
        <w:rPr>
          <w:snapToGrid w:val="0"/>
          <w:color w:val="000000"/>
          <w:sz w:val="24"/>
          <w:szCs w:val="24"/>
        </w:rPr>
        <w:t>, указанным в разделе 11 настоящего Договора,</w:t>
      </w:r>
      <w:r w:rsidRPr="0054487C">
        <w:rPr>
          <w:snapToGrid w:val="0"/>
          <w:color w:val="000000"/>
          <w:sz w:val="24"/>
          <w:szCs w:val="24"/>
        </w:rPr>
        <w:t xml:space="preserve"> не позднее 24 часов после обнаружения несоответствия качества, установленным</w:t>
      </w:r>
      <w:r>
        <w:rPr>
          <w:snapToGrid w:val="0"/>
          <w:color w:val="000000"/>
          <w:sz w:val="24"/>
          <w:szCs w:val="24"/>
        </w:rPr>
        <w:t xml:space="preserve"> требованиям.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t>2.5. Поставщик (</w:t>
      </w:r>
      <w:proofErr w:type="spellStart"/>
      <w:r w:rsidRPr="0054487C">
        <w:rPr>
          <w:snapToGrid w:val="0"/>
          <w:color w:val="000000"/>
          <w:sz w:val="24"/>
          <w:szCs w:val="24"/>
        </w:rPr>
        <w:t>одногороднего</w:t>
      </w:r>
      <w:proofErr w:type="spellEnd"/>
      <w:r w:rsidRPr="0054487C">
        <w:rPr>
          <w:snapToGrid w:val="0"/>
          <w:color w:val="000000"/>
          <w:sz w:val="24"/>
          <w:szCs w:val="24"/>
        </w:rPr>
        <w:t xml:space="preserve"> отправителя) обязан явиться по вызову Покупателя не позднее, чем на следующий день после получения вызова, если в нем не указан иной срок явки.</w:t>
      </w:r>
    </w:p>
    <w:bookmarkEnd w:id="3"/>
    <w:p w:rsidR="00A01BA4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t>2.6. Поставщик (иногороднего отправителя)  обязан не позднее чем, на следующий день после получения вызова Покупателя, сообщить</w:t>
      </w:r>
      <w:r w:rsidRPr="006C7ACF">
        <w:rPr>
          <w:snapToGrid w:val="0"/>
          <w:color w:val="000000"/>
          <w:sz w:val="24"/>
          <w:szCs w:val="24"/>
        </w:rPr>
        <w:t xml:space="preserve"> </w:t>
      </w:r>
      <w:r w:rsidRPr="0054487C">
        <w:rPr>
          <w:snapToGrid w:val="0"/>
          <w:color w:val="000000"/>
          <w:sz w:val="24"/>
          <w:szCs w:val="24"/>
        </w:rPr>
        <w:t xml:space="preserve">по </w:t>
      </w:r>
      <w:r>
        <w:rPr>
          <w:snapToGrid w:val="0"/>
          <w:color w:val="000000"/>
          <w:sz w:val="24"/>
          <w:szCs w:val="24"/>
        </w:rPr>
        <w:t>каналам электронных сре</w:t>
      </w:r>
      <w:proofErr w:type="gramStart"/>
      <w:r>
        <w:rPr>
          <w:snapToGrid w:val="0"/>
          <w:color w:val="000000"/>
          <w:sz w:val="24"/>
          <w:szCs w:val="24"/>
        </w:rPr>
        <w:t>дств св</w:t>
      </w:r>
      <w:proofErr w:type="gramEnd"/>
      <w:r>
        <w:rPr>
          <w:snapToGrid w:val="0"/>
          <w:color w:val="000000"/>
          <w:sz w:val="24"/>
          <w:szCs w:val="24"/>
        </w:rPr>
        <w:t>язи, факсу или почтой</w:t>
      </w:r>
      <w:r w:rsidRPr="0054487C">
        <w:rPr>
          <w:snapToGrid w:val="0"/>
          <w:color w:val="000000"/>
          <w:sz w:val="24"/>
          <w:szCs w:val="24"/>
        </w:rPr>
        <w:t>,</w:t>
      </w:r>
      <w:r w:rsidR="005B70B9" w:rsidRPr="005B70B9">
        <w:rPr>
          <w:snapToGrid w:val="0"/>
          <w:color w:val="000000"/>
          <w:sz w:val="24"/>
          <w:szCs w:val="24"/>
        </w:rPr>
        <w:t xml:space="preserve"> </w:t>
      </w:r>
      <w:r w:rsidR="005B70B9">
        <w:rPr>
          <w:snapToGrid w:val="0"/>
          <w:color w:val="000000"/>
          <w:sz w:val="24"/>
          <w:szCs w:val="24"/>
        </w:rPr>
        <w:t>указанным в разделе 11 настоящего Договора,</w:t>
      </w:r>
      <w:r w:rsidRPr="0054487C">
        <w:rPr>
          <w:snapToGrid w:val="0"/>
          <w:color w:val="000000"/>
          <w:sz w:val="24"/>
          <w:szCs w:val="24"/>
        </w:rPr>
        <w:t xml:space="preserve"> будет ли направлен представитель для участия в проверке качества топлива. Неполучение ответа на вызов в указанный срок, дает право Покупателю осуществить приемку топлива до истечения установленного срока явки Поставщика. 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t>2.7. Поставщик (иногороднего отправителя) обязан явиться не позднее чем в трехдневный срок после получения вызова, не считая времени, необходимого для проезда.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2.8.</w:t>
      </w:r>
      <w:r w:rsidRPr="0054487C">
        <w:rPr>
          <w:snapToGrid w:val="0"/>
          <w:sz w:val="24"/>
          <w:szCs w:val="24"/>
        </w:rPr>
        <w:t xml:space="preserve"> Акт приемки твердого топлива по качеству, подтверждающий факт ненадлежащего качества, составляется по форме  Приложения № 2.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2.9. В случае возникновения разногласий по качеству, топливо подвергается анализу в лаборатории независимой от сторон. Результаты этих анализов считаются окончательными. В случае несоответствия результатов лабораторного анализа контрольных  проб показателям качества угля, заявленного  к поставке, затраты по проведению независимой лабораторной экспертизы подлежат возмещению Поставщиком.</w:t>
      </w:r>
    </w:p>
    <w:p w:rsidR="00A01BA4" w:rsidRPr="00C5009F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2.10. В случае поставки топлива несоответствующего предельным показателям качества (содержание золы и влаги с учетом базовой погрешности-2%), указанным в </w:t>
      </w:r>
      <w:r w:rsidRPr="0054487C">
        <w:rPr>
          <w:b/>
          <w:snapToGrid w:val="0"/>
          <w:sz w:val="24"/>
          <w:szCs w:val="24"/>
        </w:rPr>
        <w:t>таблице предельных показателей качества</w:t>
      </w:r>
      <w:r w:rsidRPr="0054487C">
        <w:rPr>
          <w:snapToGrid w:val="0"/>
          <w:sz w:val="24"/>
          <w:szCs w:val="24"/>
        </w:rPr>
        <w:t xml:space="preserve">, Покупатель вправе потребовать перерасчета покупной цены (в части стоимости угля). Применяются скидки за каждый процент превышения: по зольности – 2,5%, по влаге </w:t>
      </w:r>
      <w:r w:rsidRPr="00C5009F">
        <w:rPr>
          <w:snapToGrid w:val="0"/>
          <w:sz w:val="24"/>
          <w:szCs w:val="24"/>
        </w:rPr>
        <w:t xml:space="preserve">для </w:t>
      </w:r>
      <w:proofErr w:type="gramStart"/>
      <w:r w:rsidRPr="00C5009F">
        <w:rPr>
          <w:snapToGrid w:val="0"/>
          <w:sz w:val="24"/>
          <w:szCs w:val="24"/>
        </w:rPr>
        <w:t>каменных</w:t>
      </w:r>
      <w:proofErr w:type="gramEnd"/>
      <w:r w:rsidRPr="00C5009F">
        <w:rPr>
          <w:snapToGrid w:val="0"/>
          <w:sz w:val="24"/>
          <w:szCs w:val="24"/>
        </w:rPr>
        <w:t xml:space="preserve"> 1,3% от стоимости на весь объем некачественного топлива. </w:t>
      </w:r>
    </w:p>
    <w:p w:rsidR="00A01BA4" w:rsidRPr="00C5009F" w:rsidRDefault="00A01BA4" w:rsidP="00A01BA4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C5009F">
        <w:rPr>
          <w:b/>
          <w:snapToGrid w:val="0"/>
          <w:sz w:val="24"/>
          <w:szCs w:val="24"/>
        </w:rPr>
        <w:t>Таблица предельных показателей качества</w:t>
      </w: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1162"/>
        <w:gridCol w:w="2818"/>
        <w:gridCol w:w="2653"/>
      </w:tblGrid>
      <w:tr w:rsidR="00A01BA4" w:rsidRPr="00C5009F" w:rsidTr="00B31412">
        <w:trPr>
          <w:trHeight w:val="311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C5009F" w:rsidRDefault="00A01BA4" w:rsidP="00B31412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C5009F">
              <w:rPr>
                <w:snapToGrid w:val="0"/>
                <w:sz w:val="24"/>
                <w:szCs w:val="24"/>
              </w:rPr>
              <w:t>Месторождение/ Разрез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A4" w:rsidRPr="00C5009F" w:rsidRDefault="00A01BA4" w:rsidP="00B31412">
            <w:pPr>
              <w:widowControl w:val="0"/>
              <w:spacing w:line="260" w:lineRule="auto"/>
              <w:ind w:left="-108"/>
              <w:jc w:val="center"/>
              <w:rPr>
                <w:snapToGrid w:val="0"/>
                <w:sz w:val="24"/>
                <w:szCs w:val="24"/>
              </w:rPr>
            </w:pPr>
            <w:r w:rsidRPr="00C5009F">
              <w:rPr>
                <w:snapToGrid w:val="0"/>
                <w:sz w:val="24"/>
                <w:szCs w:val="24"/>
              </w:rPr>
              <w:t>Марка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A4" w:rsidRPr="00C5009F" w:rsidRDefault="00A01BA4" w:rsidP="00B31412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C5009F">
              <w:rPr>
                <w:snapToGrid w:val="0"/>
                <w:sz w:val="24"/>
                <w:szCs w:val="24"/>
              </w:rPr>
              <w:t>Зола не более,%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BA4" w:rsidRPr="00C5009F" w:rsidRDefault="00A01BA4" w:rsidP="00B31412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C5009F">
              <w:rPr>
                <w:snapToGrid w:val="0"/>
                <w:sz w:val="24"/>
                <w:szCs w:val="24"/>
              </w:rPr>
              <w:t>Влага не более, %</w:t>
            </w:r>
          </w:p>
        </w:tc>
      </w:tr>
      <w:tr w:rsidR="005561FA" w:rsidRPr="00C5009F" w:rsidTr="00B31412">
        <w:trPr>
          <w:trHeight w:val="308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FA" w:rsidRPr="00C5009F" w:rsidRDefault="000D4C22" w:rsidP="00B31412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FA" w:rsidRDefault="000D4C22" w:rsidP="00B31412">
            <w:pPr>
              <w:widowControl w:val="0"/>
              <w:spacing w:line="260" w:lineRule="auto"/>
              <w:ind w:lef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3БПКО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FA" w:rsidRPr="00C5009F" w:rsidRDefault="000D4C22" w:rsidP="00B31412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FA" w:rsidRPr="00C5009F" w:rsidRDefault="000D4C22" w:rsidP="00B31412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</w:t>
            </w:r>
          </w:p>
        </w:tc>
      </w:tr>
    </w:tbl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2.11. Порядок расчета и предъявления скидки за снижение качества по теплоте сгорания: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2.11.1. При уменьшении фактической теплоты сгорания от базовой предельной более</w:t>
      </w:r>
      <w:r>
        <w:rPr>
          <w:snapToGrid w:val="0"/>
          <w:sz w:val="24"/>
          <w:szCs w:val="24"/>
        </w:rPr>
        <w:t xml:space="preserve"> 100 </w:t>
      </w:r>
      <w:proofErr w:type="spellStart"/>
      <w:r>
        <w:rPr>
          <w:snapToGrid w:val="0"/>
          <w:sz w:val="24"/>
          <w:szCs w:val="24"/>
        </w:rPr>
        <w:t>кКАл</w:t>
      </w:r>
      <w:proofErr w:type="spellEnd"/>
      <w:r>
        <w:rPr>
          <w:snapToGrid w:val="0"/>
          <w:sz w:val="24"/>
          <w:szCs w:val="24"/>
        </w:rPr>
        <w:t>/кг, размеры цены Топлива</w:t>
      </w:r>
      <w:r w:rsidRPr="0054487C">
        <w:rPr>
          <w:snapToGrid w:val="0"/>
          <w:sz w:val="24"/>
          <w:szCs w:val="24"/>
        </w:rPr>
        <w:t xml:space="preserve"> с учетом скидки определяются по формуле: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gramStart"/>
      <w:r w:rsidRPr="0054487C">
        <w:rPr>
          <w:snapToGrid w:val="0"/>
          <w:sz w:val="24"/>
          <w:szCs w:val="24"/>
        </w:rPr>
        <w:t>Ц</w:t>
      </w:r>
      <w:proofErr w:type="gramEnd"/>
      <w:r w:rsidRPr="0054487C">
        <w:rPr>
          <w:snapToGrid w:val="0"/>
          <w:sz w:val="24"/>
          <w:szCs w:val="24"/>
        </w:rPr>
        <w:t xml:space="preserve"> = </w:t>
      </w:r>
      <w:proofErr w:type="spellStart"/>
      <w:r w:rsidRPr="0054487C">
        <w:rPr>
          <w:snapToGrid w:val="0"/>
          <w:sz w:val="24"/>
          <w:szCs w:val="24"/>
        </w:rPr>
        <w:t>Цб</w:t>
      </w:r>
      <w:proofErr w:type="spellEnd"/>
      <w:r w:rsidRPr="0054487C">
        <w:rPr>
          <w:snapToGrid w:val="0"/>
          <w:sz w:val="24"/>
          <w:szCs w:val="24"/>
        </w:rPr>
        <w:t>*</w:t>
      </w:r>
      <w:r w:rsidRPr="0054487C">
        <w:rPr>
          <w:snapToGrid w:val="0"/>
          <w:sz w:val="24"/>
          <w:szCs w:val="24"/>
          <w:lang w:val="en-US"/>
        </w:rPr>
        <w:t>Q</w:t>
      </w:r>
      <w:r w:rsidRPr="0054487C">
        <w:rPr>
          <w:snapToGrid w:val="0"/>
          <w:sz w:val="24"/>
          <w:szCs w:val="24"/>
        </w:rPr>
        <w:t>ф/</w:t>
      </w:r>
      <w:r w:rsidRPr="0054487C">
        <w:rPr>
          <w:snapToGrid w:val="0"/>
          <w:sz w:val="24"/>
          <w:szCs w:val="24"/>
          <w:lang w:val="en-US"/>
        </w:rPr>
        <w:t>Q</w:t>
      </w:r>
      <w:r w:rsidRPr="0054487C">
        <w:rPr>
          <w:snapToGrid w:val="0"/>
          <w:sz w:val="24"/>
          <w:szCs w:val="24"/>
        </w:rPr>
        <w:t xml:space="preserve">б 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spellStart"/>
      <w:r w:rsidRPr="0054487C">
        <w:rPr>
          <w:snapToGrid w:val="0"/>
          <w:sz w:val="24"/>
          <w:szCs w:val="24"/>
        </w:rPr>
        <w:t>Цб</w:t>
      </w:r>
      <w:proofErr w:type="spellEnd"/>
      <w:r w:rsidRPr="0054487C">
        <w:rPr>
          <w:snapToGrid w:val="0"/>
          <w:sz w:val="24"/>
          <w:szCs w:val="24"/>
        </w:rPr>
        <w:t xml:space="preserve"> - базовая цена в соответствии с пунктом </w:t>
      </w:r>
      <w:r w:rsidRPr="00C5009F">
        <w:rPr>
          <w:snapToGrid w:val="0"/>
          <w:sz w:val="24"/>
          <w:szCs w:val="24"/>
        </w:rPr>
        <w:t>4.2. договора</w:t>
      </w:r>
      <w:r w:rsidRPr="0054487C">
        <w:rPr>
          <w:snapToGrid w:val="0"/>
          <w:sz w:val="24"/>
          <w:szCs w:val="24"/>
        </w:rPr>
        <w:t xml:space="preserve">. 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gramStart"/>
      <w:r w:rsidRPr="0054487C">
        <w:rPr>
          <w:snapToGrid w:val="0"/>
          <w:sz w:val="24"/>
          <w:szCs w:val="24"/>
          <w:lang w:val="en-US"/>
        </w:rPr>
        <w:t>Q</w:t>
      </w:r>
      <w:r w:rsidRPr="0054487C">
        <w:rPr>
          <w:snapToGrid w:val="0"/>
          <w:sz w:val="24"/>
          <w:szCs w:val="24"/>
        </w:rPr>
        <w:t>ф - теплота сгорания фактическая в соответствии с заключением независимой лаборатории.</w:t>
      </w:r>
      <w:proofErr w:type="gramEnd"/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proofErr w:type="gramStart"/>
      <w:r w:rsidRPr="0054487C">
        <w:rPr>
          <w:snapToGrid w:val="0"/>
          <w:sz w:val="24"/>
          <w:szCs w:val="24"/>
          <w:lang w:val="en-US"/>
        </w:rPr>
        <w:t>Q</w:t>
      </w:r>
      <w:r w:rsidRPr="0054487C">
        <w:rPr>
          <w:snapToGrid w:val="0"/>
          <w:sz w:val="24"/>
          <w:szCs w:val="24"/>
        </w:rPr>
        <w:t>б - теплота сгорания базовая, установленная в п. 1.2.</w:t>
      </w:r>
      <w:proofErr w:type="gramEnd"/>
      <w:r w:rsidRPr="0054487C">
        <w:rPr>
          <w:snapToGrid w:val="0"/>
          <w:sz w:val="24"/>
          <w:szCs w:val="24"/>
        </w:rPr>
        <w:t xml:space="preserve"> настоящего договора.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2.11.2. Цена Топлива</w:t>
      </w:r>
      <w:r w:rsidRPr="0054487C">
        <w:rPr>
          <w:snapToGrid w:val="0"/>
          <w:sz w:val="24"/>
          <w:szCs w:val="24"/>
        </w:rPr>
        <w:t xml:space="preserve"> с учетом скидки определяется на объем То</w:t>
      </w:r>
      <w:r>
        <w:rPr>
          <w:snapToGrid w:val="0"/>
          <w:sz w:val="24"/>
          <w:szCs w:val="24"/>
        </w:rPr>
        <w:t>плива</w:t>
      </w:r>
      <w:r w:rsidRPr="0054487C">
        <w:rPr>
          <w:snapToGrid w:val="0"/>
          <w:sz w:val="24"/>
          <w:szCs w:val="24"/>
        </w:rPr>
        <w:t>, указанный в удостоверении о качестве угля на партию То</w:t>
      </w:r>
      <w:r>
        <w:rPr>
          <w:snapToGrid w:val="0"/>
          <w:sz w:val="24"/>
          <w:szCs w:val="24"/>
        </w:rPr>
        <w:t>плива</w:t>
      </w:r>
      <w:r w:rsidRPr="0054487C">
        <w:rPr>
          <w:snapToGrid w:val="0"/>
          <w:sz w:val="24"/>
          <w:szCs w:val="24"/>
        </w:rPr>
        <w:t>.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2.11.3. Определение ц</w:t>
      </w:r>
      <w:r>
        <w:rPr>
          <w:snapToGrid w:val="0"/>
          <w:sz w:val="24"/>
          <w:szCs w:val="24"/>
        </w:rPr>
        <w:t>ены Топлива</w:t>
      </w:r>
      <w:r w:rsidRPr="0054487C">
        <w:rPr>
          <w:snapToGrid w:val="0"/>
          <w:sz w:val="24"/>
          <w:szCs w:val="24"/>
        </w:rPr>
        <w:t xml:space="preserve"> с учетом скидки производится на основании результатов экспертизы независимой лаборатории.</w:t>
      </w:r>
    </w:p>
    <w:p w:rsidR="00A01BA4" w:rsidRPr="0054487C" w:rsidRDefault="00A01BA4" w:rsidP="00A01BA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2.12. В случае наличия в угле посторонних примесей (порода, древесина, металл и др.) Покупатель вправе потребовать уменьшения стоимости партии угля, в которой обнаружены примеси, до 10%, в зависимости от веса посторонних примесей на всю партию угля, </w:t>
      </w:r>
      <w:r w:rsidRPr="0054487C">
        <w:rPr>
          <w:snapToGrid w:val="0"/>
          <w:sz w:val="24"/>
          <w:szCs w:val="24"/>
        </w:rPr>
        <w:lastRenderedPageBreak/>
        <w:t>поставленного с примесями.</w:t>
      </w:r>
    </w:p>
    <w:p w:rsidR="00A01BA4" w:rsidRPr="0054487C" w:rsidRDefault="00A01BA4" w:rsidP="00A01BA4">
      <w:pPr>
        <w:widowControl w:val="0"/>
        <w:jc w:val="both"/>
        <w:rPr>
          <w:b/>
          <w:noProof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3.</w:t>
      </w:r>
      <w:r w:rsidRPr="0054487C">
        <w:rPr>
          <w:b/>
          <w:snapToGrid w:val="0"/>
          <w:sz w:val="24"/>
          <w:szCs w:val="24"/>
        </w:rPr>
        <w:t xml:space="preserve"> Условия и порядок поставки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C5009F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3.1. Ответственный период поставки </w:t>
      </w:r>
      <w:r w:rsidRPr="00C5009F">
        <w:rPr>
          <w:snapToGrid w:val="0"/>
          <w:sz w:val="24"/>
          <w:szCs w:val="24"/>
        </w:rPr>
        <w:t xml:space="preserve">– </w:t>
      </w:r>
      <w:r w:rsidRPr="00C5009F">
        <w:rPr>
          <w:b/>
          <w:snapToGrid w:val="0"/>
          <w:sz w:val="24"/>
          <w:szCs w:val="24"/>
        </w:rPr>
        <w:t>с</w:t>
      </w:r>
      <w:r w:rsidR="004165A5">
        <w:rPr>
          <w:b/>
          <w:snapToGrid w:val="0"/>
          <w:sz w:val="24"/>
          <w:szCs w:val="24"/>
        </w:rPr>
        <w:t xml:space="preserve"> момента подписания</w:t>
      </w:r>
      <w:r w:rsidR="00142825">
        <w:rPr>
          <w:b/>
          <w:snapToGrid w:val="0"/>
          <w:sz w:val="24"/>
          <w:szCs w:val="24"/>
        </w:rPr>
        <w:t xml:space="preserve"> по 3</w:t>
      </w:r>
      <w:r w:rsidR="00496201">
        <w:rPr>
          <w:b/>
          <w:snapToGrid w:val="0"/>
          <w:sz w:val="24"/>
          <w:szCs w:val="24"/>
        </w:rPr>
        <w:t>0</w:t>
      </w:r>
      <w:r w:rsidR="00142825">
        <w:rPr>
          <w:b/>
          <w:snapToGrid w:val="0"/>
          <w:sz w:val="24"/>
          <w:szCs w:val="24"/>
        </w:rPr>
        <w:t xml:space="preserve"> </w:t>
      </w:r>
      <w:r w:rsidR="00496201">
        <w:rPr>
          <w:b/>
          <w:snapToGrid w:val="0"/>
          <w:sz w:val="24"/>
          <w:szCs w:val="24"/>
        </w:rPr>
        <w:t>а</w:t>
      </w:r>
      <w:r w:rsidR="00261BA8">
        <w:rPr>
          <w:b/>
          <w:snapToGrid w:val="0"/>
          <w:sz w:val="24"/>
          <w:szCs w:val="24"/>
        </w:rPr>
        <w:t>п</w:t>
      </w:r>
      <w:r w:rsidR="00496201">
        <w:rPr>
          <w:b/>
          <w:snapToGrid w:val="0"/>
          <w:sz w:val="24"/>
          <w:szCs w:val="24"/>
        </w:rPr>
        <w:t>реля</w:t>
      </w:r>
      <w:r>
        <w:rPr>
          <w:b/>
          <w:snapToGrid w:val="0"/>
          <w:sz w:val="24"/>
          <w:szCs w:val="24"/>
        </w:rPr>
        <w:t xml:space="preserve"> 201</w:t>
      </w:r>
      <w:r w:rsidR="00601534">
        <w:rPr>
          <w:b/>
          <w:snapToGrid w:val="0"/>
          <w:sz w:val="24"/>
          <w:szCs w:val="24"/>
        </w:rPr>
        <w:t>6</w:t>
      </w:r>
      <w:r w:rsidRPr="00C5009F">
        <w:rPr>
          <w:b/>
          <w:snapToGrid w:val="0"/>
          <w:sz w:val="24"/>
          <w:szCs w:val="24"/>
        </w:rPr>
        <w:t xml:space="preserve"> года</w:t>
      </w:r>
      <w:r w:rsidRPr="00C5009F">
        <w:rPr>
          <w:snapToGrid w:val="0"/>
          <w:sz w:val="24"/>
          <w:szCs w:val="24"/>
        </w:rPr>
        <w:t xml:space="preserve"> включительно.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5009F">
        <w:rPr>
          <w:snapToGrid w:val="0"/>
          <w:sz w:val="24"/>
          <w:szCs w:val="24"/>
        </w:rPr>
        <w:t>3.2. Поставка топлива производится железнодорожным транспортом до станции</w:t>
      </w:r>
      <w:r w:rsidRPr="0054487C">
        <w:rPr>
          <w:snapToGrid w:val="0"/>
          <w:sz w:val="24"/>
          <w:szCs w:val="24"/>
        </w:rPr>
        <w:t xml:space="preserve"> назначения в сроки и в порядке, определяемые настоящим договором, а также в соответствии с </w:t>
      </w:r>
      <w:r w:rsidR="00B65A91" w:rsidRPr="0054487C">
        <w:rPr>
          <w:snapToGrid w:val="0"/>
          <w:sz w:val="24"/>
          <w:szCs w:val="24"/>
        </w:rPr>
        <w:t>Приложение</w:t>
      </w:r>
      <w:r w:rsidR="00F64BFA">
        <w:rPr>
          <w:snapToGrid w:val="0"/>
          <w:sz w:val="24"/>
          <w:szCs w:val="24"/>
        </w:rPr>
        <w:t>м</w:t>
      </w:r>
      <w:r w:rsidR="00B65A91">
        <w:rPr>
          <w:snapToGrid w:val="0"/>
          <w:sz w:val="24"/>
          <w:szCs w:val="24"/>
        </w:rPr>
        <w:t xml:space="preserve"> №1</w:t>
      </w:r>
      <w:r w:rsidR="00B65A91" w:rsidRPr="0054487C">
        <w:rPr>
          <w:snapToGrid w:val="0"/>
          <w:sz w:val="24"/>
          <w:szCs w:val="24"/>
        </w:rPr>
        <w:t xml:space="preserve"> </w:t>
      </w:r>
      <w:r w:rsidR="00B65A91">
        <w:rPr>
          <w:snapToGrid w:val="0"/>
          <w:sz w:val="24"/>
          <w:szCs w:val="24"/>
        </w:rPr>
        <w:t>(</w:t>
      </w:r>
      <w:r w:rsidR="00B65A91" w:rsidRPr="0054487C">
        <w:rPr>
          <w:snapToGrid w:val="0"/>
          <w:sz w:val="24"/>
          <w:szCs w:val="24"/>
        </w:rPr>
        <w:t>Протокол согласования количества, ассортимент</w:t>
      </w:r>
      <w:r w:rsidR="00F64BFA">
        <w:rPr>
          <w:snapToGrid w:val="0"/>
          <w:sz w:val="24"/>
          <w:szCs w:val="24"/>
        </w:rPr>
        <w:t>а и цены Топлива)</w:t>
      </w:r>
      <w:r w:rsidRPr="0054487C">
        <w:rPr>
          <w:snapToGrid w:val="0"/>
          <w:sz w:val="24"/>
          <w:szCs w:val="24"/>
        </w:rPr>
        <w:t xml:space="preserve"> к настоящему договору. 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Поставка Топлива</w:t>
      </w:r>
      <w:r w:rsidRPr="0054487C">
        <w:rPr>
          <w:snapToGrid w:val="0"/>
          <w:sz w:val="24"/>
          <w:szCs w:val="24"/>
        </w:rPr>
        <w:t xml:space="preserve"> осуществляется П</w:t>
      </w:r>
      <w:r>
        <w:rPr>
          <w:snapToGrid w:val="0"/>
          <w:sz w:val="24"/>
          <w:szCs w:val="24"/>
        </w:rPr>
        <w:t>оставщиком путем передачи Топлив</w:t>
      </w:r>
      <w:r w:rsidRPr="0054487C">
        <w:rPr>
          <w:snapToGrid w:val="0"/>
          <w:sz w:val="24"/>
          <w:szCs w:val="24"/>
        </w:rPr>
        <w:t>а перевозчику (экспедитору) для доставки его до станции назначения грузополучателя, для чего Пос</w:t>
      </w:r>
      <w:r>
        <w:rPr>
          <w:snapToGrid w:val="0"/>
          <w:sz w:val="24"/>
          <w:szCs w:val="24"/>
        </w:rPr>
        <w:t>тавщик организует отгрузку Топлива</w:t>
      </w:r>
      <w:r w:rsidRPr="0054487C">
        <w:rPr>
          <w:snapToGrid w:val="0"/>
          <w:sz w:val="24"/>
          <w:szCs w:val="24"/>
        </w:rPr>
        <w:t xml:space="preserve"> на </w:t>
      </w:r>
      <w:proofErr w:type="spellStart"/>
      <w:r w:rsidRPr="0054487C">
        <w:rPr>
          <w:snapToGrid w:val="0"/>
          <w:sz w:val="24"/>
          <w:szCs w:val="24"/>
        </w:rPr>
        <w:t>ж.д</w:t>
      </w:r>
      <w:proofErr w:type="spellEnd"/>
      <w:r w:rsidRPr="0054487C">
        <w:rPr>
          <w:snapToGrid w:val="0"/>
          <w:sz w:val="24"/>
          <w:szCs w:val="24"/>
        </w:rPr>
        <w:t>. станцию, заключает с перевозчиком (экспедитором) догово</w:t>
      </w:r>
      <w:r>
        <w:rPr>
          <w:snapToGrid w:val="0"/>
          <w:sz w:val="24"/>
          <w:szCs w:val="24"/>
        </w:rPr>
        <w:t>р на организацию перевозок Топлива</w:t>
      </w:r>
      <w:r w:rsidRPr="0054487C">
        <w:rPr>
          <w:snapToGrid w:val="0"/>
          <w:sz w:val="24"/>
          <w:szCs w:val="24"/>
        </w:rPr>
        <w:t xml:space="preserve"> (в полувагонах ОАО «РЖД» или принадлежащих Поставщику, иным лицам на праве собственности или ином вещном праве) и оплачивает провозные платежи по доставке То</w:t>
      </w:r>
      <w:r>
        <w:rPr>
          <w:snapToGrid w:val="0"/>
          <w:sz w:val="24"/>
          <w:szCs w:val="24"/>
        </w:rPr>
        <w:t>плива</w:t>
      </w:r>
      <w:r w:rsidRPr="0054487C">
        <w:rPr>
          <w:snapToGrid w:val="0"/>
          <w:sz w:val="24"/>
          <w:szCs w:val="24"/>
        </w:rPr>
        <w:t>.</w:t>
      </w:r>
      <w:proofErr w:type="gramEnd"/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Периодом поставки является календарный месяц.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3.3. Поставка Т</w:t>
      </w:r>
      <w:r w:rsidRPr="0054487C">
        <w:rPr>
          <w:snapToGrid w:val="0"/>
          <w:sz w:val="24"/>
          <w:szCs w:val="24"/>
        </w:rPr>
        <w:t xml:space="preserve">оплива осуществляется путем его отгрузки Покупателю (грузополучателю) по указанным в отгрузочных разнарядках маркам топлива, его количеству, железнодорожной станции (пункта) назначения, кода станции назначения, наименования, адреса, кода и ОКПО грузополучателя, минимальной </w:t>
      </w:r>
      <w:proofErr w:type="gramStart"/>
      <w:r w:rsidRPr="0054487C">
        <w:rPr>
          <w:snapToGrid w:val="0"/>
          <w:sz w:val="24"/>
          <w:szCs w:val="24"/>
        </w:rPr>
        <w:t>-м</w:t>
      </w:r>
      <w:proofErr w:type="gramEnd"/>
      <w:r w:rsidRPr="0054487C">
        <w:rPr>
          <w:snapToGrid w:val="0"/>
          <w:sz w:val="24"/>
          <w:szCs w:val="24"/>
        </w:rPr>
        <w:t xml:space="preserve">аксимальной единовременной отгрузке. 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3.3.1 Поставщик имеет право по св</w:t>
      </w:r>
      <w:r>
        <w:rPr>
          <w:snapToGrid w:val="0"/>
          <w:sz w:val="24"/>
          <w:szCs w:val="24"/>
        </w:rPr>
        <w:t>оему усмотрению поставлять Топливо</w:t>
      </w:r>
      <w:r w:rsidRPr="0054487C">
        <w:rPr>
          <w:snapToGrid w:val="0"/>
          <w:sz w:val="24"/>
          <w:szCs w:val="24"/>
        </w:rPr>
        <w:t xml:space="preserve"> на основании разнарядки Покупателя по маркам с любого разреза, в рамках конкретных марок, указанных в п.1.3 на условиях настоящего договора.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3.4. По разнарядкам Покупателя</w:t>
      </w:r>
      <w:r w:rsidRPr="0054487C">
        <w:rPr>
          <w:snapToGrid w:val="0"/>
          <w:sz w:val="24"/>
          <w:szCs w:val="24"/>
        </w:rPr>
        <w:t xml:space="preserve"> П</w:t>
      </w:r>
      <w:r>
        <w:rPr>
          <w:snapToGrid w:val="0"/>
          <w:sz w:val="24"/>
          <w:szCs w:val="24"/>
        </w:rPr>
        <w:t>оставщик обеспечивает отгрузку Т</w:t>
      </w:r>
      <w:r w:rsidRPr="0054487C">
        <w:rPr>
          <w:snapToGrid w:val="0"/>
          <w:sz w:val="24"/>
          <w:szCs w:val="24"/>
        </w:rPr>
        <w:t>оплива в люковых железнодорожных полува</w:t>
      </w:r>
      <w:r>
        <w:rPr>
          <w:snapToGrid w:val="0"/>
          <w:sz w:val="24"/>
          <w:szCs w:val="24"/>
        </w:rPr>
        <w:t>гонах. Отгруженная партия Топлива</w:t>
      </w:r>
      <w:r w:rsidRPr="0054487C">
        <w:rPr>
          <w:snapToGrid w:val="0"/>
          <w:sz w:val="24"/>
          <w:szCs w:val="24"/>
        </w:rPr>
        <w:t xml:space="preserve"> должна сопровождаться транспортной железнодорожной накладной.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3.5.  Покупатель направляет Поставщику отгрузочную разнарядку не позднее </w:t>
      </w:r>
      <w:r w:rsidRPr="0054487C">
        <w:rPr>
          <w:snapToGrid w:val="0"/>
          <w:color w:val="000000"/>
          <w:sz w:val="24"/>
          <w:szCs w:val="24"/>
        </w:rPr>
        <w:t>10-го числа</w:t>
      </w:r>
      <w:r w:rsidRPr="0054487C">
        <w:rPr>
          <w:snapToGrid w:val="0"/>
          <w:sz w:val="24"/>
          <w:szCs w:val="24"/>
        </w:rPr>
        <w:t xml:space="preserve"> месяца предшествующего поставке.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В случае предоставления разнарядки после указанного срока отгрузка То</w:t>
      </w:r>
      <w:r>
        <w:rPr>
          <w:snapToGrid w:val="0"/>
          <w:sz w:val="24"/>
          <w:szCs w:val="24"/>
        </w:rPr>
        <w:t>плива</w:t>
      </w:r>
      <w:r w:rsidRPr="0054487C">
        <w:rPr>
          <w:snapToGrid w:val="0"/>
          <w:sz w:val="24"/>
          <w:szCs w:val="24"/>
        </w:rPr>
        <w:t xml:space="preserve"> осуществляется при наличии у Поставщика возможности получения дополнительных вагонов, о чем Поставщик должен сообщить Покупателю в пятидневный срок, после получения разнарядки.</w:t>
      </w:r>
    </w:p>
    <w:p w:rsidR="00846964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3.6 Д</w:t>
      </w:r>
      <w:proofErr w:type="spellStart"/>
      <w:r w:rsidRPr="0054487C">
        <w:rPr>
          <w:snapToGrid w:val="0"/>
          <w:sz w:val="24"/>
          <w:szCs w:val="24"/>
        </w:rPr>
        <w:t>атой</w:t>
      </w:r>
      <w:proofErr w:type="spellEnd"/>
      <w:r w:rsidRPr="0054487C">
        <w:rPr>
          <w:snapToGrid w:val="0"/>
          <w:sz w:val="24"/>
          <w:szCs w:val="24"/>
        </w:rPr>
        <w:t xml:space="preserve"> поставки угля и услуг по организации доставки для целей настоящего договора считается дата проставления штемпеля станции </w:t>
      </w:r>
      <w:r w:rsidR="00846964">
        <w:rPr>
          <w:snapToGrid w:val="0"/>
          <w:sz w:val="24"/>
          <w:szCs w:val="24"/>
        </w:rPr>
        <w:t xml:space="preserve">отправления </w:t>
      </w:r>
      <w:proofErr w:type="gramStart"/>
      <w:r w:rsidR="00846964">
        <w:rPr>
          <w:snapToGrid w:val="0"/>
          <w:sz w:val="24"/>
          <w:szCs w:val="24"/>
        </w:rPr>
        <w:t xml:space="preserve">в </w:t>
      </w:r>
      <w:proofErr w:type="spellStart"/>
      <w:r w:rsidR="00846964">
        <w:rPr>
          <w:snapToGrid w:val="0"/>
          <w:sz w:val="24"/>
          <w:szCs w:val="24"/>
        </w:rPr>
        <w:t>ж</w:t>
      </w:r>
      <w:proofErr w:type="gramEnd"/>
      <w:r w:rsidR="00846964">
        <w:rPr>
          <w:snapToGrid w:val="0"/>
          <w:sz w:val="24"/>
          <w:szCs w:val="24"/>
        </w:rPr>
        <w:t>.д</w:t>
      </w:r>
      <w:proofErr w:type="spellEnd"/>
      <w:r w:rsidR="00846964">
        <w:rPr>
          <w:snapToGrid w:val="0"/>
          <w:sz w:val="24"/>
          <w:szCs w:val="24"/>
        </w:rPr>
        <w:t>. накладной.</w:t>
      </w:r>
    </w:p>
    <w:p w:rsidR="00A01BA4" w:rsidRPr="0054487C" w:rsidRDefault="0084696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3.7.</w:t>
      </w:r>
      <w:r w:rsidR="00A01BA4" w:rsidRPr="0054487C">
        <w:rPr>
          <w:snapToGrid w:val="0"/>
          <w:sz w:val="24"/>
          <w:szCs w:val="24"/>
        </w:rPr>
        <w:t>Загрузка полувагонов должна соответствовать статистической нагрузке, согласованной Поставщиком и железной дорогой.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3.8. В случ</w:t>
      </w:r>
      <w:r>
        <w:rPr>
          <w:snapToGrid w:val="0"/>
          <w:sz w:val="24"/>
          <w:szCs w:val="24"/>
        </w:rPr>
        <w:t>ае необходимости переадресовки Т</w:t>
      </w:r>
      <w:r w:rsidRPr="0054487C">
        <w:rPr>
          <w:snapToGrid w:val="0"/>
          <w:sz w:val="24"/>
          <w:szCs w:val="24"/>
        </w:rPr>
        <w:t xml:space="preserve">оплива, Покупатель подает отгрузочные реквизиты Поставщику за два дня до произведения переадресовки. </w:t>
      </w:r>
    </w:p>
    <w:p w:rsidR="00A01BA4" w:rsidRPr="0054487C" w:rsidRDefault="0084696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3.9</w:t>
      </w:r>
      <w:r w:rsidR="00A01BA4">
        <w:rPr>
          <w:snapToGrid w:val="0"/>
          <w:sz w:val="24"/>
          <w:szCs w:val="24"/>
        </w:rPr>
        <w:t>. Приемка Т</w:t>
      </w:r>
      <w:r w:rsidR="00A01BA4" w:rsidRPr="0054487C">
        <w:rPr>
          <w:snapToGrid w:val="0"/>
          <w:sz w:val="24"/>
          <w:szCs w:val="24"/>
        </w:rPr>
        <w:t>оплива по качеству и количеству производится Покупателем (грузополучателем) в соответствии с действующими инструкциями Госарбитража СССР от 15.06.65 г. № П-6, от 25.04.66г. П-7 с соответствующими действующими изменениями.</w:t>
      </w:r>
    </w:p>
    <w:p w:rsidR="00A01BA4" w:rsidRDefault="0084696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3.10</w:t>
      </w:r>
      <w:r w:rsidR="00A01BA4" w:rsidRPr="0054487C">
        <w:rPr>
          <w:noProof/>
          <w:snapToGrid w:val="0"/>
          <w:sz w:val="24"/>
          <w:szCs w:val="24"/>
        </w:rPr>
        <w:t>.</w:t>
      </w:r>
      <w:r w:rsidR="00A01BA4" w:rsidRPr="0054487C">
        <w:rPr>
          <w:snapToGrid w:val="0"/>
          <w:sz w:val="24"/>
          <w:szCs w:val="24"/>
        </w:rPr>
        <w:t xml:space="preserve"> В случае недостачи, обнаруженной Покупателем (г</w:t>
      </w:r>
      <w:r w:rsidR="00A01BA4">
        <w:rPr>
          <w:snapToGrid w:val="0"/>
          <w:sz w:val="24"/>
          <w:szCs w:val="24"/>
        </w:rPr>
        <w:t>рузополучателем) при получении Т</w:t>
      </w:r>
      <w:r w:rsidR="00A01BA4" w:rsidRPr="0054487C">
        <w:rPr>
          <w:snapToGrid w:val="0"/>
          <w:sz w:val="24"/>
          <w:szCs w:val="24"/>
        </w:rPr>
        <w:t>оплива, Покупатель действует в соответствии с действующим законодательством.</w:t>
      </w:r>
    </w:p>
    <w:p w:rsidR="00B31412" w:rsidRDefault="00B31412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01BA4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4.</w:t>
      </w:r>
      <w:r w:rsidRPr="0054487C">
        <w:rPr>
          <w:b/>
          <w:snapToGrid w:val="0"/>
          <w:sz w:val="24"/>
          <w:szCs w:val="24"/>
        </w:rPr>
        <w:t xml:space="preserve"> Цена и порядок расчетов</w:t>
      </w:r>
    </w:p>
    <w:p w:rsidR="005F7B1D" w:rsidRDefault="005F7B1D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5F7B1D" w:rsidRPr="005F7B1D" w:rsidRDefault="005F7B1D" w:rsidP="005F7B1D">
      <w:pPr>
        <w:widowControl w:val="0"/>
        <w:shd w:val="clear" w:color="auto" w:fill="FFFFFF"/>
        <w:tabs>
          <w:tab w:val="left" w:pos="3259"/>
        </w:tabs>
        <w:suppressAutoHyphens/>
        <w:autoSpaceDE w:val="0"/>
        <w:ind w:firstLine="567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5F7B1D">
        <w:rPr>
          <w:sz w:val="24"/>
          <w:szCs w:val="24"/>
          <w:lang w:eastAsia="ar-SA"/>
        </w:rPr>
        <w:t>.1.Цена одной метрической тонны Товара по настоящему Договору устанавливается с учетом стоимости транспортировки Товара в рублях и включает НДС.</w:t>
      </w:r>
    </w:p>
    <w:p w:rsidR="005F7B1D" w:rsidRPr="005F7B1D" w:rsidRDefault="005F7B1D" w:rsidP="005F7B1D">
      <w:pPr>
        <w:widowControl w:val="0"/>
        <w:spacing w:after="200" w:line="260" w:lineRule="auto"/>
        <w:ind w:firstLine="720"/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eastAsia="ar-SA"/>
        </w:rPr>
        <w:t>4</w:t>
      </w:r>
      <w:r w:rsidRPr="005F7B1D">
        <w:rPr>
          <w:sz w:val="24"/>
          <w:szCs w:val="24"/>
          <w:lang w:eastAsia="ar-SA"/>
        </w:rPr>
        <w:t xml:space="preserve">.2. </w:t>
      </w:r>
      <w:r w:rsidRPr="005F7B1D">
        <w:rPr>
          <w:snapToGrid w:val="0"/>
          <w:sz w:val="24"/>
          <w:szCs w:val="24"/>
        </w:rPr>
        <w:t>Цена Топлива - постоянная составляющая - стоимость угля, которая на весь период действия договора составляет:</w:t>
      </w:r>
    </w:p>
    <w:tbl>
      <w:tblPr>
        <w:tblpPr w:leftFromText="180" w:rightFromText="180" w:vertAnchor="text" w:horzAnchor="page" w:tblpX="1255" w:tblpY="1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3934"/>
      </w:tblGrid>
      <w:tr w:rsidR="005F7B1D" w:rsidRPr="005F7B1D" w:rsidTr="005F7B1D">
        <w:trPr>
          <w:trHeight w:val="668"/>
        </w:trPr>
        <w:tc>
          <w:tcPr>
            <w:tcW w:w="3687" w:type="dxa"/>
            <w:vAlign w:val="center"/>
          </w:tcPr>
          <w:p w:rsidR="005F7B1D" w:rsidRPr="00AE7FE2" w:rsidRDefault="005F7B1D" w:rsidP="005F7B1D">
            <w:pPr>
              <w:widowControl w:val="0"/>
              <w:suppressAutoHyphens/>
              <w:spacing w:line="2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AE7FE2">
              <w:rPr>
                <w:b/>
                <w:snapToGrid w:val="0"/>
                <w:sz w:val="24"/>
                <w:szCs w:val="24"/>
              </w:rPr>
              <w:lastRenderedPageBreak/>
              <w:t>Месторождение/ Разрез</w:t>
            </w:r>
          </w:p>
        </w:tc>
        <w:tc>
          <w:tcPr>
            <w:tcW w:w="2268" w:type="dxa"/>
            <w:vAlign w:val="center"/>
          </w:tcPr>
          <w:p w:rsidR="005F7B1D" w:rsidRPr="00AE7FE2" w:rsidRDefault="005F7B1D" w:rsidP="005F7B1D">
            <w:pPr>
              <w:widowControl w:val="0"/>
              <w:spacing w:line="2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AE7FE2">
              <w:rPr>
                <w:b/>
                <w:snapToGrid w:val="0"/>
                <w:sz w:val="24"/>
                <w:szCs w:val="24"/>
              </w:rPr>
              <w:t>Марка угля</w:t>
            </w:r>
          </w:p>
        </w:tc>
        <w:tc>
          <w:tcPr>
            <w:tcW w:w="3934" w:type="dxa"/>
          </w:tcPr>
          <w:p w:rsidR="005F7B1D" w:rsidRPr="00AE7FE2" w:rsidRDefault="005F7B1D" w:rsidP="005F7B1D">
            <w:pPr>
              <w:widowControl w:val="0"/>
              <w:spacing w:line="260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AE7FE2">
              <w:rPr>
                <w:b/>
                <w:snapToGrid w:val="0"/>
                <w:sz w:val="24"/>
                <w:szCs w:val="24"/>
              </w:rPr>
              <w:t>Стоимость угля, руб./</w:t>
            </w:r>
            <w:proofErr w:type="spellStart"/>
            <w:r w:rsidRPr="00AE7FE2">
              <w:rPr>
                <w:b/>
                <w:snapToGrid w:val="0"/>
                <w:sz w:val="24"/>
                <w:szCs w:val="24"/>
              </w:rPr>
              <w:t>тн</w:t>
            </w:r>
            <w:proofErr w:type="spellEnd"/>
            <w:r w:rsidRPr="00AE7FE2">
              <w:rPr>
                <w:b/>
                <w:snapToGrid w:val="0"/>
                <w:sz w:val="24"/>
                <w:szCs w:val="24"/>
              </w:rPr>
              <w:t xml:space="preserve">                  (с НДС)</w:t>
            </w:r>
          </w:p>
        </w:tc>
      </w:tr>
      <w:tr w:rsidR="005F7B1D" w:rsidRPr="005F7B1D" w:rsidTr="005F7B1D">
        <w:trPr>
          <w:trHeight w:val="304"/>
        </w:trPr>
        <w:tc>
          <w:tcPr>
            <w:tcW w:w="3687" w:type="dxa"/>
            <w:vAlign w:val="center"/>
          </w:tcPr>
          <w:p w:rsidR="005F7B1D" w:rsidRPr="00AE7FE2" w:rsidRDefault="00AE7FE2" w:rsidP="005F7B1D">
            <w:pPr>
              <w:widowControl w:val="0"/>
              <w:suppressAutoHyphens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AE7FE2">
              <w:rPr>
                <w:snapToGrid w:val="0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268" w:type="dxa"/>
            <w:vAlign w:val="center"/>
          </w:tcPr>
          <w:p w:rsidR="005F7B1D" w:rsidRPr="00AE7FE2" w:rsidRDefault="00AE7FE2" w:rsidP="005F7B1D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AE7FE2">
              <w:rPr>
                <w:snapToGrid w:val="0"/>
                <w:sz w:val="24"/>
                <w:szCs w:val="24"/>
              </w:rPr>
              <w:t>3БПКО</w:t>
            </w:r>
          </w:p>
        </w:tc>
        <w:tc>
          <w:tcPr>
            <w:tcW w:w="3934" w:type="dxa"/>
          </w:tcPr>
          <w:p w:rsidR="005F7B1D" w:rsidRPr="00AE7FE2" w:rsidRDefault="00673993" w:rsidP="005F7B1D">
            <w:pPr>
              <w:widowControl w:val="0"/>
              <w:spacing w:line="260" w:lineRule="auto"/>
              <w:jc w:val="center"/>
              <w:rPr>
                <w:snapToGrid w:val="0"/>
                <w:sz w:val="24"/>
                <w:szCs w:val="24"/>
              </w:rPr>
            </w:pPr>
            <w:r w:rsidRPr="00AE7FE2">
              <w:rPr>
                <w:snapToGrid w:val="0"/>
                <w:sz w:val="24"/>
                <w:szCs w:val="24"/>
              </w:rPr>
              <w:t>2 700</w:t>
            </w:r>
          </w:p>
        </w:tc>
      </w:tr>
    </w:tbl>
    <w:p w:rsidR="005376BF" w:rsidRPr="005376BF" w:rsidRDefault="005376BF" w:rsidP="00B105DF">
      <w:pPr>
        <w:spacing w:after="200"/>
        <w:ind w:firstLine="53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5376BF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3</w:t>
      </w:r>
      <w:r w:rsidRPr="005376BF">
        <w:rPr>
          <w:sz w:val="24"/>
          <w:szCs w:val="24"/>
          <w:lang w:eastAsia="ar-SA"/>
        </w:rPr>
        <w:t xml:space="preserve">. Оплата стоимости партии Товара по настоящему Договору производится Покупателем </w:t>
      </w:r>
      <w:r>
        <w:rPr>
          <w:sz w:val="24"/>
          <w:szCs w:val="24"/>
          <w:lang w:eastAsia="ar-SA"/>
        </w:rPr>
        <w:t>на условиях 100% предоплаты</w:t>
      </w:r>
      <w:r w:rsidRPr="005376BF">
        <w:rPr>
          <w:sz w:val="24"/>
          <w:szCs w:val="24"/>
          <w:lang w:eastAsia="ar-SA"/>
        </w:rPr>
        <w:t>. Расчет производится денежными средствами путем их перечисления на расчетный счет  Поставщика.</w:t>
      </w:r>
    </w:p>
    <w:p w:rsidR="00A01BA4" w:rsidRPr="0054487C" w:rsidRDefault="00A01BA4" w:rsidP="00B105DF">
      <w:pPr>
        <w:widowControl w:val="0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 xml:space="preserve">5. </w:t>
      </w:r>
      <w:r w:rsidRPr="0054487C">
        <w:rPr>
          <w:b/>
          <w:snapToGrid w:val="0"/>
          <w:sz w:val="24"/>
          <w:szCs w:val="24"/>
        </w:rPr>
        <w:t>Обязанности сторон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 xml:space="preserve">5.1.   </w:t>
      </w:r>
      <w:r w:rsidRPr="0054487C">
        <w:rPr>
          <w:snapToGrid w:val="0"/>
          <w:sz w:val="24"/>
          <w:szCs w:val="24"/>
        </w:rPr>
        <w:t xml:space="preserve"> Поставщик обязуется: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5.1.1. Поставить Т</w:t>
      </w:r>
      <w:r w:rsidRPr="0054487C">
        <w:rPr>
          <w:snapToGrid w:val="0"/>
          <w:sz w:val="24"/>
          <w:szCs w:val="24"/>
        </w:rPr>
        <w:t xml:space="preserve">опливо в объеме и в сроки указанные в п. 1.4. настоящего договора и принимать меры профилактики </w:t>
      </w:r>
      <w:proofErr w:type="spellStart"/>
      <w:r w:rsidRPr="0054487C">
        <w:rPr>
          <w:snapToGrid w:val="0"/>
          <w:sz w:val="24"/>
          <w:szCs w:val="24"/>
        </w:rPr>
        <w:t>смерзаемости</w:t>
      </w:r>
      <w:proofErr w:type="spellEnd"/>
      <w:r w:rsidRPr="0054487C">
        <w:rPr>
          <w:snapToGrid w:val="0"/>
          <w:sz w:val="24"/>
          <w:szCs w:val="24"/>
        </w:rPr>
        <w:t xml:space="preserve"> топлива, регламентированные Приказом МПС России от 05.04.1999 г. №20Ц «Об утверждении правил перевозок железнодорожным транспортом смерзающихся грузов» (с изменениями от 12 декабря 2008 г.)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5.1.2.</w:t>
      </w:r>
      <w:r w:rsidRPr="0054487C">
        <w:rPr>
          <w:snapToGrid w:val="0"/>
          <w:sz w:val="24"/>
          <w:szCs w:val="24"/>
        </w:rPr>
        <w:t xml:space="preserve"> Уведомлять в письменной форме (факсимильной связью, телефонограммой, электронной почтой) Получателя и Покупателя о произведенных в его адрес отгрузках (с указанием станций назначения) в течение 24 часов с</w:t>
      </w:r>
      <w:r w:rsidRPr="0054487C">
        <w:rPr>
          <w:noProof/>
          <w:snapToGrid w:val="0"/>
          <w:sz w:val="24"/>
          <w:szCs w:val="24"/>
        </w:rPr>
        <w:t xml:space="preserve"> </w:t>
      </w:r>
      <w:r w:rsidRPr="0054487C">
        <w:rPr>
          <w:snapToGrid w:val="0"/>
          <w:sz w:val="24"/>
          <w:szCs w:val="24"/>
        </w:rPr>
        <w:t>момента отгрузки.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 xml:space="preserve">5.1.3. </w:t>
      </w:r>
      <w:proofErr w:type="gramStart"/>
      <w:r w:rsidRPr="0054487C">
        <w:rPr>
          <w:snapToGrid w:val="0"/>
          <w:sz w:val="24"/>
          <w:szCs w:val="24"/>
        </w:rPr>
        <w:t>Предоставлять Покупателю документы</w:t>
      </w:r>
      <w:proofErr w:type="gramEnd"/>
      <w:r w:rsidRPr="0054487C">
        <w:rPr>
          <w:snapToGrid w:val="0"/>
          <w:sz w:val="24"/>
          <w:szCs w:val="24"/>
        </w:rPr>
        <w:t>, необходимые для составления актов сверки по поставленному топливу в течение пяти дней по завершении периода поставки.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5.1.4.</w:t>
      </w:r>
      <w:r w:rsidRPr="0054487C">
        <w:rPr>
          <w:snapToGrid w:val="0"/>
          <w:sz w:val="24"/>
          <w:szCs w:val="24"/>
        </w:rPr>
        <w:t xml:space="preserve"> Предоставлять Покупателю счета-фактуры за поставленное в его адрес топливо (с указанием номера приложения (спецификации), по которому произведена поставка), накладные формы ТОРГ-12, в сроки и в порядке, предусмотренные в п.3 ст.168, </w:t>
      </w:r>
      <w:proofErr w:type="spellStart"/>
      <w:r w:rsidRPr="0054487C">
        <w:rPr>
          <w:snapToGrid w:val="0"/>
          <w:sz w:val="24"/>
          <w:szCs w:val="24"/>
        </w:rPr>
        <w:t>п.п</w:t>
      </w:r>
      <w:proofErr w:type="spellEnd"/>
      <w:r w:rsidRPr="0054487C">
        <w:rPr>
          <w:snapToGrid w:val="0"/>
          <w:sz w:val="24"/>
          <w:szCs w:val="24"/>
        </w:rPr>
        <w:t xml:space="preserve">. 5,6 ст.169 НК РФ, оригиналы паспортов качества  и копии ж/д (автотранспортных) накладных. Дополнительно предоставлять Покупателю электронные копии счетов-фактур, накладных, в срок не позднее 5 дней </w:t>
      </w:r>
      <w:proofErr w:type="gramStart"/>
      <w:r w:rsidRPr="0054487C">
        <w:rPr>
          <w:snapToGrid w:val="0"/>
          <w:sz w:val="24"/>
          <w:szCs w:val="24"/>
        </w:rPr>
        <w:t>с даты отгрузки</w:t>
      </w:r>
      <w:proofErr w:type="gramEnd"/>
      <w:r w:rsidRPr="0054487C">
        <w:rPr>
          <w:snapToGrid w:val="0"/>
          <w:sz w:val="24"/>
          <w:szCs w:val="24"/>
        </w:rPr>
        <w:t xml:space="preserve"> топлива.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5.1.5.</w:t>
      </w:r>
      <w:r w:rsidRPr="0054487C">
        <w:rPr>
          <w:snapToGrid w:val="0"/>
          <w:sz w:val="24"/>
          <w:szCs w:val="24"/>
        </w:rPr>
        <w:t xml:space="preserve"> Гарантирует, что на его имущество не наложен арест, его экономическая деятельность не приостановлена предписаниями государственных органов, он не находится в процессе ликвидации и не признан банкротом. О случае возникновения перечисленных обстоятельств, Поставщик обязуется немедленно сообщить об этом Покупателю в письменной форме (факсом, телеграммой).</w:t>
      </w:r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5.1.6. </w:t>
      </w:r>
      <w:proofErr w:type="gramStart"/>
      <w:r w:rsidRPr="0054487C">
        <w:rPr>
          <w:snapToGrid w:val="0"/>
          <w:sz w:val="24"/>
          <w:szCs w:val="24"/>
        </w:rPr>
        <w:t xml:space="preserve">В случае утраты, недопоставки </w:t>
      </w:r>
      <w:r>
        <w:rPr>
          <w:snapToGrid w:val="0"/>
          <w:sz w:val="24"/>
          <w:szCs w:val="24"/>
        </w:rPr>
        <w:t>Т</w:t>
      </w:r>
      <w:r w:rsidRPr="0054487C">
        <w:rPr>
          <w:snapToGrid w:val="0"/>
          <w:sz w:val="24"/>
          <w:szCs w:val="24"/>
        </w:rPr>
        <w:t>оплива по вине грузоотправителя, перевозчика, за исключением случаев, оговоренных п.5.1.7, п.7.1. настоящего договора, решать все вопр</w:t>
      </w:r>
      <w:r>
        <w:rPr>
          <w:snapToGrid w:val="0"/>
          <w:sz w:val="24"/>
          <w:szCs w:val="24"/>
        </w:rPr>
        <w:t>осы, связанные с недопоставкой Т</w:t>
      </w:r>
      <w:r w:rsidRPr="0054487C">
        <w:rPr>
          <w:snapToGrid w:val="0"/>
          <w:sz w:val="24"/>
          <w:szCs w:val="24"/>
        </w:rPr>
        <w:t>оплива, в том числе предъявлять имущественные и неимущественные претензии, иски к виновной стороне, получать возмещение расходов, убытков, штрафов, процентов и иных денежных выплат в соответствии с действующим законодательством.</w:t>
      </w:r>
      <w:proofErr w:type="gramEnd"/>
    </w:p>
    <w:p w:rsidR="00A01BA4" w:rsidRPr="0054487C" w:rsidRDefault="00A01BA4" w:rsidP="00A01BA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50" w:lineRule="exact"/>
        <w:ind w:right="19"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5.1.</w:t>
      </w:r>
      <w:r w:rsidR="00060AEF">
        <w:rPr>
          <w:snapToGrid w:val="0"/>
          <w:sz w:val="24"/>
          <w:szCs w:val="24"/>
        </w:rPr>
        <w:t>7</w:t>
      </w:r>
      <w:r w:rsidRPr="0054487C">
        <w:rPr>
          <w:snapToGrid w:val="0"/>
          <w:sz w:val="24"/>
          <w:szCs w:val="24"/>
        </w:rPr>
        <w:t>. Предоставлять Покупателю (грузополучателю) по станции получения топлива в электронном виде накладную на возврат порожних собственных/арендованных полувагонов и доверенность от собственника полувагонов на право оформления перевозочных документов.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5.2.</w:t>
      </w:r>
      <w:r w:rsidRPr="0054487C">
        <w:rPr>
          <w:snapToGrid w:val="0"/>
          <w:sz w:val="24"/>
          <w:szCs w:val="24"/>
        </w:rPr>
        <w:t xml:space="preserve"> Покупатель обязуется: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5.2.1. Обеспечить приемку и оплату фактически поставленного по разнарядке Покупателя </w:t>
      </w:r>
      <w:r>
        <w:rPr>
          <w:snapToGrid w:val="0"/>
          <w:sz w:val="24"/>
          <w:szCs w:val="24"/>
        </w:rPr>
        <w:t>Т</w:t>
      </w:r>
      <w:r w:rsidRPr="0054487C">
        <w:rPr>
          <w:snapToGrid w:val="0"/>
          <w:sz w:val="24"/>
          <w:szCs w:val="24"/>
        </w:rPr>
        <w:t xml:space="preserve">оплива. </w:t>
      </w:r>
    </w:p>
    <w:p w:rsidR="00A01BA4" w:rsidRPr="0054487C" w:rsidRDefault="00A01BA4" w:rsidP="00A01BA4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" w:firstLine="720"/>
        <w:jc w:val="both"/>
        <w:rPr>
          <w:b/>
          <w:noProof/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5.2.2.</w:t>
      </w:r>
      <w:r w:rsidRPr="0054487C">
        <w:rPr>
          <w:snapToGrid w:val="0"/>
          <w:sz w:val="24"/>
          <w:szCs w:val="24"/>
        </w:rPr>
        <w:t xml:space="preserve"> В случае обнаружения </w:t>
      </w:r>
      <w:proofErr w:type="gramStart"/>
      <w:r w:rsidRPr="0054487C">
        <w:rPr>
          <w:snapToGrid w:val="0"/>
          <w:sz w:val="24"/>
          <w:szCs w:val="24"/>
        </w:rPr>
        <w:t>разницы</w:t>
      </w:r>
      <w:proofErr w:type="gramEnd"/>
      <w:r w:rsidRPr="0054487C">
        <w:rPr>
          <w:snapToGrid w:val="0"/>
          <w:sz w:val="24"/>
          <w:szCs w:val="24"/>
        </w:rPr>
        <w:t xml:space="preserve"> между количеством отправленного и поставленного в адрес Покупателя Топлива, предоставлять Поставщику подтверждающие документы в тридцатидневный срок с момента получения Т</w:t>
      </w:r>
      <w:r>
        <w:rPr>
          <w:snapToGrid w:val="0"/>
          <w:sz w:val="24"/>
          <w:szCs w:val="24"/>
        </w:rPr>
        <w:t>оплива</w:t>
      </w:r>
      <w:r w:rsidRPr="0054487C">
        <w:rPr>
          <w:snapToGrid w:val="0"/>
          <w:sz w:val="24"/>
          <w:szCs w:val="24"/>
        </w:rPr>
        <w:t>. Оформление указанных документов производится согласно правилам железнодорожных перевозок, инструкции П-6 в редакции Постановлений Госарбитража СССР от</w:t>
      </w:r>
      <w:r w:rsidRPr="0054487C">
        <w:rPr>
          <w:noProof/>
          <w:snapToGrid w:val="0"/>
          <w:sz w:val="24"/>
          <w:szCs w:val="24"/>
        </w:rPr>
        <w:t xml:space="preserve"> 29.12.73. № 81,</w:t>
      </w:r>
      <w:r w:rsidRPr="0054487C">
        <w:rPr>
          <w:snapToGrid w:val="0"/>
          <w:sz w:val="24"/>
          <w:szCs w:val="24"/>
        </w:rPr>
        <w:t xml:space="preserve"> от</w:t>
      </w:r>
      <w:r w:rsidRPr="0054487C">
        <w:rPr>
          <w:noProof/>
          <w:snapToGrid w:val="0"/>
          <w:sz w:val="24"/>
          <w:szCs w:val="24"/>
        </w:rPr>
        <w:t xml:space="preserve"> 14.11.73.  № 98</w:t>
      </w:r>
      <w:r w:rsidRPr="0054487C">
        <w:rPr>
          <w:b/>
          <w:noProof/>
          <w:snapToGrid w:val="0"/>
          <w:sz w:val="24"/>
          <w:szCs w:val="24"/>
        </w:rPr>
        <w:t>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noProof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6.</w:t>
      </w:r>
      <w:r w:rsidRPr="0054487C">
        <w:rPr>
          <w:b/>
          <w:snapToGrid w:val="0"/>
          <w:sz w:val="24"/>
          <w:szCs w:val="24"/>
        </w:rPr>
        <w:t xml:space="preserve"> Ответственность сторон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6.1.</w:t>
      </w:r>
      <w:r w:rsidRPr="0054487C">
        <w:rPr>
          <w:snapToGrid w:val="0"/>
          <w:sz w:val="24"/>
          <w:szCs w:val="24"/>
        </w:rPr>
        <w:t xml:space="preserve"> В случае неисполнения либо ненадлежащего исполнения принятых на себя по настоящему договору обязательств, Стороны несут ответственность в соответствии с нормами, предусмотренными Гражданским кодексом Российской Федерации.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6.2. В случае несоответствия фактической отгрузки угля в вагоне против статистической нагрузки, Покупатель вправе предъявить пересчет железнодорожного тарифа. </w:t>
      </w:r>
    </w:p>
    <w:p w:rsidR="00A01BA4" w:rsidRPr="00A92D09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6.3.</w:t>
      </w:r>
      <w:r w:rsidRPr="0054487C">
        <w:rPr>
          <w:snapToGrid w:val="0"/>
          <w:sz w:val="24"/>
          <w:szCs w:val="24"/>
        </w:rPr>
        <w:t xml:space="preserve"> Санкции, предусмотренные настоящим договором, взыскиваются с виновной стороны, исходя из цен, по которым производятся расчеты между сторонами.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 xml:space="preserve">6.4. </w:t>
      </w:r>
      <w:proofErr w:type="gramStart"/>
      <w:r w:rsidRPr="0054487C">
        <w:rPr>
          <w:snapToGrid w:val="0"/>
          <w:sz w:val="24"/>
          <w:szCs w:val="24"/>
        </w:rPr>
        <w:t xml:space="preserve">В случае </w:t>
      </w:r>
      <w:r>
        <w:rPr>
          <w:snapToGrid w:val="0"/>
          <w:sz w:val="24"/>
          <w:szCs w:val="24"/>
        </w:rPr>
        <w:t>расторжения настоящего договора</w:t>
      </w:r>
      <w:r w:rsidRPr="0054487C">
        <w:rPr>
          <w:snapToGrid w:val="0"/>
          <w:sz w:val="24"/>
          <w:szCs w:val="24"/>
        </w:rPr>
        <w:t xml:space="preserve"> по инициативе Покупателя, последний обязан возместить Поставщику затраты, понесенные им на момент расторжения договора.</w:t>
      </w:r>
      <w:proofErr w:type="gramEnd"/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6.5. В случае расторжения настоящего договора по инициативе Поставщика, последний обязан возместить Покупателю убытки, причиненные ему в связи с расторжением договора.</w:t>
      </w:r>
      <w:r>
        <w:rPr>
          <w:snapToGrid w:val="0"/>
          <w:sz w:val="24"/>
          <w:szCs w:val="24"/>
        </w:rPr>
        <w:t xml:space="preserve"> </w:t>
      </w:r>
    </w:p>
    <w:p w:rsidR="0088768F" w:rsidRPr="00DB50F1" w:rsidRDefault="00A01BA4" w:rsidP="0088768F">
      <w:pPr>
        <w:keepLines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30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Pr="0054487C">
        <w:rPr>
          <w:snapToGrid w:val="0"/>
          <w:sz w:val="24"/>
          <w:szCs w:val="24"/>
        </w:rPr>
        <w:t>6.</w:t>
      </w:r>
      <w:r w:rsidRPr="00A92D09">
        <w:rPr>
          <w:snapToGrid w:val="0"/>
          <w:sz w:val="24"/>
          <w:szCs w:val="24"/>
        </w:rPr>
        <w:t>6</w:t>
      </w:r>
      <w:r w:rsidRPr="0054487C">
        <w:rPr>
          <w:snapToGrid w:val="0"/>
          <w:sz w:val="24"/>
          <w:szCs w:val="24"/>
        </w:rPr>
        <w:t xml:space="preserve">. </w:t>
      </w:r>
      <w:r w:rsidRPr="00DB50F1">
        <w:rPr>
          <w:snapToGrid w:val="0"/>
          <w:sz w:val="24"/>
          <w:szCs w:val="24"/>
        </w:rPr>
        <w:t>В случае просрочки поставки Топлива</w:t>
      </w:r>
      <w:r w:rsidR="0088768F" w:rsidRPr="00DB50F1">
        <w:rPr>
          <w:snapToGrid w:val="0"/>
          <w:sz w:val="24"/>
          <w:szCs w:val="24"/>
        </w:rPr>
        <w:t>, Покупатель вправе</w:t>
      </w:r>
      <w:r w:rsidRPr="00DB50F1">
        <w:rPr>
          <w:snapToGrid w:val="0"/>
          <w:sz w:val="24"/>
          <w:szCs w:val="24"/>
        </w:rPr>
        <w:t xml:space="preserve"> </w:t>
      </w:r>
      <w:r w:rsidR="0088768F" w:rsidRPr="00DB50F1">
        <w:rPr>
          <w:snapToGrid w:val="0"/>
          <w:sz w:val="24"/>
          <w:szCs w:val="24"/>
        </w:rPr>
        <w:t>требовать уплаты неустойки.</w:t>
      </w:r>
      <w:r w:rsidR="0088768F" w:rsidRPr="00DB50F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68F" w:rsidRPr="00DB50F1">
        <w:rPr>
          <w:rStyle w:val="itemtext1"/>
          <w:rFonts w:ascii="Times New Roman" w:hAnsi="Times New Roman" w:cs="Times New Roman"/>
          <w:sz w:val="24"/>
          <w:szCs w:val="24"/>
        </w:rPr>
        <w:t>Неустойка начисляется  за каждый день просрочки исполнения обязательства, со дня, следующего за днем истечения установленного Договором срока исполнения обязательства в размере 1/300 действующей на день неисполнения обязательства ставки рефинансирования Центрального банка РФ, при этом общий размер неустойки за весь период просрочки исполнения обязательства не может превышать  0,1 % от суммы договора.</w:t>
      </w:r>
      <w:proofErr w:type="gramEnd"/>
    </w:p>
    <w:p w:rsidR="00A01BA4" w:rsidRPr="00DB50F1" w:rsidRDefault="00E37A36" w:rsidP="00A01BA4">
      <w:pPr>
        <w:keepLines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300"/>
        <w:jc w:val="both"/>
        <w:rPr>
          <w:sz w:val="24"/>
          <w:szCs w:val="24"/>
        </w:rPr>
      </w:pPr>
      <w:r w:rsidRPr="00DB50F1">
        <w:rPr>
          <w:snapToGrid w:val="0"/>
          <w:sz w:val="24"/>
          <w:szCs w:val="24"/>
        </w:rPr>
        <w:t xml:space="preserve">      6.7. </w:t>
      </w:r>
      <w:r w:rsidR="007030EA" w:rsidRPr="00DB50F1">
        <w:rPr>
          <w:rStyle w:val="itemtext1"/>
          <w:rFonts w:ascii="Times New Roman" w:hAnsi="Times New Roman" w:cs="Times New Roman"/>
          <w:sz w:val="24"/>
          <w:szCs w:val="24"/>
        </w:rPr>
        <w:t xml:space="preserve">В случае просрочки Покупателем исполнения обязательств, предусмотренных настоящим Договором, Поставщик вправе требовать уплату неустойки. </w:t>
      </w:r>
      <w:proofErr w:type="gramStart"/>
      <w:r w:rsidR="007030EA" w:rsidRPr="00DB50F1">
        <w:rPr>
          <w:rStyle w:val="itemtext1"/>
          <w:rFonts w:ascii="Times New Roman" w:hAnsi="Times New Roman" w:cs="Times New Roman"/>
          <w:sz w:val="24"/>
          <w:szCs w:val="24"/>
        </w:rPr>
        <w:t xml:space="preserve">Неустойка начисляется  за каждый день просрочки исполнения обязательства, со дня, следующего за днем истечения установленного Договором срока исполнения обязательства в размере 1/300 действующей на день неисполнения обязательства ставки рефинансирования Центрального банка РФ, при этом общий размер неустойки за весь период просрочки исполнения обязательства не может превышать </w:t>
      </w:r>
      <w:r w:rsidR="00A356A4" w:rsidRPr="00DB50F1">
        <w:rPr>
          <w:rStyle w:val="itemtext1"/>
          <w:rFonts w:ascii="Times New Roman" w:hAnsi="Times New Roman" w:cs="Times New Roman"/>
          <w:sz w:val="24"/>
          <w:szCs w:val="24"/>
        </w:rPr>
        <w:t xml:space="preserve"> 0,1 % от суммы договора.</w:t>
      </w:r>
      <w:proofErr w:type="gramEnd"/>
    </w:p>
    <w:p w:rsidR="00A01BA4" w:rsidRPr="0054487C" w:rsidRDefault="00A01BA4" w:rsidP="00A01BA4">
      <w:pPr>
        <w:widowControl w:val="0"/>
        <w:spacing w:line="260" w:lineRule="auto"/>
        <w:ind w:firstLine="72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 w:rsidR="00E37A36">
        <w:rPr>
          <w:snapToGrid w:val="0"/>
          <w:sz w:val="24"/>
          <w:szCs w:val="24"/>
        </w:rPr>
        <w:t>8</w:t>
      </w:r>
      <w:r w:rsidRPr="0054487C">
        <w:rPr>
          <w:snapToGrid w:val="0"/>
          <w:sz w:val="24"/>
          <w:szCs w:val="24"/>
        </w:rPr>
        <w:t xml:space="preserve">. </w:t>
      </w:r>
      <w:proofErr w:type="gramStart"/>
      <w:r w:rsidRPr="0054487C">
        <w:rPr>
          <w:snapToGrid w:val="0"/>
          <w:sz w:val="24"/>
          <w:szCs w:val="24"/>
        </w:rPr>
        <w:t>В случае поступления угля в смерзшемся состоянии, несмотря на отметку</w:t>
      </w:r>
      <w:r w:rsidRPr="0054487C">
        <w:rPr>
          <w:snapToGrid w:val="0"/>
          <w:color w:val="000000"/>
          <w:sz w:val="24"/>
          <w:szCs w:val="24"/>
        </w:rPr>
        <w:t xml:space="preserve"> в накладной о принятых для предохранения угля мерах от смерзания, при условии соблюдения железной дорогой сроков доставки и на основании акта общей формы, подписанного представителями Покупателя, Поставщика и железной дороги, Поставщик компенсирует в полном объеме все расходы Покупателя (грузополучателя) по выгрузке смерзшегося угля,  а так же по оплате за вынужденные</w:t>
      </w:r>
      <w:proofErr w:type="gramEnd"/>
      <w:r w:rsidRPr="0054487C">
        <w:rPr>
          <w:snapToGrid w:val="0"/>
          <w:color w:val="000000"/>
          <w:sz w:val="24"/>
          <w:szCs w:val="24"/>
        </w:rPr>
        <w:t xml:space="preserve"> простои вагонов на подъездных путях станции и фронте выгрузки. Оплата производится по счету на возмещение затрат Покупателя (грузополучателя), выставленному Поставщику на основании расчета Покупателя.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6.</w:t>
      </w:r>
      <w:r w:rsidR="00E37A36">
        <w:rPr>
          <w:snapToGrid w:val="0"/>
          <w:sz w:val="24"/>
          <w:szCs w:val="24"/>
        </w:rPr>
        <w:t>9</w:t>
      </w:r>
      <w:r w:rsidRPr="0054487C">
        <w:rPr>
          <w:snapToGrid w:val="0"/>
          <w:sz w:val="24"/>
          <w:szCs w:val="24"/>
        </w:rPr>
        <w:t>.  В случае нарушения условий разнарядки (количества единовременно отгруженных вагонов и периодичности отгрузки), при соблюдении норм выгрузки угля согласно п. 5.2.4.,  Поставщик компенсирует в полном объеме все расходы Покупателя (грузополучателя) по оплате за вынужденные простои вагонов на подъездных путях станции и фронте выгрузки путем перечисления денежных средств  на расчетный счет Покупателя. Оплата производится по счету на возмещение затрат Покупателя (грузополучателя), выставленному Поставщику, и подтвержденному актами общей формы, накопительными ведомостями, ведомостями подачи и уборки вагонов, предъявленными Покупателю (грузополучателю) к оплате ОАО "РЖД".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color w:val="000000"/>
          <w:sz w:val="24"/>
          <w:szCs w:val="24"/>
        </w:rPr>
        <w:t>6.</w:t>
      </w:r>
      <w:r w:rsidR="00E37A36">
        <w:rPr>
          <w:snapToGrid w:val="0"/>
          <w:color w:val="000000"/>
          <w:sz w:val="24"/>
          <w:szCs w:val="24"/>
        </w:rPr>
        <w:t>10</w:t>
      </w:r>
      <w:r w:rsidRPr="0054487C">
        <w:rPr>
          <w:snapToGrid w:val="0"/>
          <w:color w:val="000000"/>
          <w:sz w:val="24"/>
          <w:szCs w:val="24"/>
        </w:rPr>
        <w:t xml:space="preserve">. </w:t>
      </w:r>
      <w:proofErr w:type="gramStart"/>
      <w:r w:rsidRPr="0054487C">
        <w:rPr>
          <w:snapToGrid w:val="0"/>
          <w:color w:val="000000"/>
          <w:sz w:val="24"/>
          <w:szCs w:val="24"/>
        </w:rPr>
        <w:t>В случае простоев полувагонов в ожидании оформления перевозочных документов на подъездных путях, принадлежащих ОАО «РЖД», из-за отсутствия данных, необходимых для оформления перевозочных документов по вине Поставщика или третьего лица, за действия которых Поставщик несет ответственность</w:t>
      </w:r>
      <w:r w:rsidRPr="0054487C">
        <w:rPr>
          <w:snapToGrid w:val="0"/>
          <w:sz w:val="24"/>
          <w:szCs w:val="24"/>
        </w:rPr>
        <w:t xml:space="preserve"> перед </w:t>
      </w:r>
      <w:r w:rsidRPr="0054487C">
        <w:rPr>
          <w:noProof/>
          <w:snapToGrid w:val="0"/>
          <w:sz w:val="24"/>
          <w:szCs w:val="24"/>
        </w:rPr>
        <w:t>Покупателем</w:t>
      </w:r>
      <w:r w:rsidRPr="0054487C">
        <w:rPr>
          <w:snapToGrid w:val="0"/>
          <w:sz w:val="24"/>
          <w:szCs w:val="24"/>
        </w:rPr>
        <w:t>, Поставщик компенсирует затраты Покупателя (грузополучателя) по счету на возмещение затрат Покупателя (грузополучателя), выставленному Поставщику, и подтвержденному актами общей формы, накопительными ведомостями, предъявленными Покупателю</w:t>
      </w:r>
      <w:proofErr w:type="gramEnd"/>
      <w:r w:rsidRPr="0054487C">
        <w:rPr>
          <w:snapToGrid w:val="0"/>
          <w:sz w:val="24"/>
          <w:szCs w:val="24"/>
        </w:rPr>
        <w:t xml:space="preserve"> (грузополучателю) к оплате ОАО "РЖД". 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gramStart"/>
      <w:r w:rsidRPr="0054487C">
        <w:rPr>
          <w:snapToGrid w:val="0"/>
          <w:sz w:val="24"/>
          <w:szCs w:val="24"/>
        </w:rPr>
        <w:t xml:space="preserve">В случае простоев полувагонов в ожидании оформления перевозочных документов на подъездных путях необщего пользования из-за отсутствия данных, необходимых для </w:t>
      </w:r>
      <w:r w:rsidRPr="0054487C">
        <w:rPr>
          <w:snapToGrid w:val="0"/>
          <w:sz w:val="24"/>
          <w:szCs w:val="24"/>
        </w:rPr>
        <w:lastRenderedPageBreak/>
        <w:t xml:space="preserve">оформления перевозочных документов по вине Поставщика или третьего лица, за действия которых Поставщик несет ответственность перед </w:t>
      </w:r>
      <w:r w:rsidRPr="0054487C">
        <w:rPr>
          <w:noProof/>
          <w:snapToGrid w:val="0"/>
          <w:sz w:val="24"/>
          <w:szCs w:val="24"/>
        </w:rPr>
        <w:t>Покупателем</w:t>
      </w:r>
      <w:r w:rsidRPr="0054487C">
        <w:rPr>
          <w:snapToGrid w:val="0"/>
          <w:sz w:val="24"/>
          <w:szCs w:val="24"/>
        </w:rPr>
        <w:t xml:space="preserve">, Поставщик компенсирует затраты Покупателя (грузополучателя) по счету на возмещение затрат Покупателя (грузополучателя), выставленному Поставщику согласно ставок Тарифного руководства №2 таблица №9. </w:t>
      </w:r>
      <w:proofErr w:type="gramEnd"/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6.</w:t>
      </w:r>
      <w:r w:rsidR="00FA0659">
        <w:rPr>
          <w:snapToGrid w:val="0"/>
          <w:sz w:val="24"/>
          <w:szCs w:val="24"/>
        </w:rPr>
        <w:t>11</w:t>
      </w:r>
      <w:r w:rsidRPr="0054487C">
        <w:rPr>
          <w:snapToGrid w:val="0"/>
          <w:sz w:val="24"/>
          <w:szCs w:val="24"/>
        </w:rPr>
        <w:t xml:space="preserve">. Прием вагонов от Перевозчика Покупателем осуществляется в соответствие с Правилами перевозок грузов  железнодорожным транспортом. Поставщик обязан принять все необходимые меры для оперативного решения вопросов по ремонту и (или) переадресации поврежденного вагона. Покупатель, в этом случае, освобождается от ответственности по оплате сверхнормативных </w:t>
      </w:r>
      <w:r>
        <w:rPr>
          <w:snapToGrid w:val="0"/>
          <w:sz w:val="24"/>
          <w:szCs w:val="24"/>
        </w:rPr>
        <w:t>простоев вагона согласно п. 6.</w:t>
      </w:r>
      <w:r w:rsidRPr="00EF644E">
        <w:rPr>
          <w:snapToGrid w:val="0"/>
          <w:sz w:val="24"/>
          <w:szCs w:val="24"/>
        </w:rPr>
        <w:t>1</w:t>
      </w:r>
      <w:r w:rsidR="00FA0659">
        <w:rPr>
          <w:snapToGrid w:val="0"/>
          <w:sz w:val="24"/>
          <w:szCs w:val="24"/>
        </w:rPr>
        <w:t>2</w:t>
      </w:r>
      <w:r w:rsidRPr="0054487C">
        <w:rPr>
          <w:snapToGrid w:val="0"/>
          <w:sz w:val="24"/>
          <w:szCs w:val="24"/>
        </w:rPr>
        <w:t>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6.</w:t>
      </w:r>
      <w:r w:rsidRPr="00DD6D8C">
        <w:rPr>
          <w:snapToGrid w:val="0"/>
          <w:sz w:val="24"/>
          <w:szCs w:val="24"/>
        </w:rPr>
        <w:t>1</w:t>
      </w:r>
      <w:r w:rsidR="00FA0659">
        <w:rPr>
          <w:snapToGrid w:val="0"/>
          <w:sz w:val="24"/>
          <w:szCs w:val="24"/>
        </w:rPr>
        <w:t>2</w:t>
      </w:r>
      <w:r w:rsidRPr="0054487C">
        <w:rPr>
          <w:snapToGrid w:val="0"/>
          <w:sz w:val="24"/>
          <w:szCs w:val="24"/>
        </w:rPr>
        <w:t xml:space="preserve">. </w:t>
      </w:r>
      <w:proofErr w:type="gramStart"/>
      <w:r w:rsidRPr="0054487C">
        <w:rPr>
          <w:snapToGrid w:val="0"/>
          <w:sz w:val="24"/>
          <w:szCs w:val="24"/>
        </w:rPr>
        <w:t>В случае если</w:t>
      </w:r>
      <w:r>
        <w:rPr>
          <w:snapToGrid w:val="0"/>
          <w:sz w:val="24"/>
          <w:szCs w:val="24"/>
        </w:rPr>
        <w:t xml:space="preserve"> при перевозках (доставке) Топлива</w:t>
      </w:r>
      <w:r w:rsidRPr="0054487C">
        <w:rPr>
          <w:snapToGrid w:val="0"/>
          <w:sz w:val="24"/>
          <w:szCs w:val="24"/>
        </w:rPr>
        <w:t xml:space="preserve"> используются вагоны, принадлежащие Поставщику и/или операторской компании на праве собственности или другом вещном праве, Покупатель обязан обеспечить своевременный возврат указанных вагонов, очищенных внутри и снаружи за счет Покупателя, по полным перевозочным документам, оформленным в точном соответствии с инструкциями  собственника вагонов.</w:t>
      </w:r>
      <w:proofErr w:type="gramEnd"/>
      <w:r w:rsidRPr="0054487C">
        <w:rPr>
          <w:snapToGrid w:val="0"/>
          <w:sz w:val="24"/>
          <w:szCs w:val="24"/>
        </w:rPr>
        <w:t xml:space="preserve"> Оплата перевозки таких порожних вагонов осуществляется за счет Поставщика и/или операторской компании.  </w:t>
      </w:r>
    </w:p>
    <w:p w:rsidR="00A01BA4" w:rsidRPr="0054487C" w:rsidRDefault="00A01BA4" w:rsidP="00A01BA4">
      <w:pPr>
        <w:widowControl w:val="0"/>
        <w:ind w:firstLine="720"/>
        <w:jc w:val="center"/>
        <w:rPr>
          <w:noProof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7.</w:t>
      </w:r>
      <w:r w:rsidRPr="0054487C">
        <w:rPr>
          <w:b/>
          <w:snapToGrid w:val="0"/>
          <w:sz w:val="24"/>
          <w:szCs w:val="24"/>
        </w:rPr>
        <w:t xml:space="preserve"> Обстоятельства, освобождающие от ответственности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7.1.</w:t>
      </w:r>
      <w:r w:rsidRPr="0054487C">
        <w:rPr>
          <w:snapToGrid w:val="0"/>
          <w:sz w:val="24"/>
          <w:szCs w:val="24"/>
        </w:rPr>
        <w:t xml:space="preserve"> </w:t>
      </w:r>
      <w:proofErr w:type="gramStart"/>
      <w:r w:rsidRPr="0054487C">
        <w:rPr>
          <w:snapToGrid w:val="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 (пожара, стихийных бедствий, войны, военных операций, принятия законодательных актов правительства РФ и т.п.), не позволяющих сторонам исполнить обязательства по настоящему договору, или других непредвиденных обстоятельств, не зависящих от</w:t>
      </w:r>
      <w:proofErr w:type="gramEnd"/>
      <w:r w:rsidRPr="0054487C">
        <w:rPr>
          <w:snapToGrid w:val="0"/>
          <w:sz w:val="24"/>
          <w:szCs w:val="24"/>
        </w:rPr>
        <w:t xml:space="preserve"> воли сторон, если эти обстоятельства непосредственно повлияли на исполнение настоящего договора.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7.2.</w:t>
      </w:r>
      <w:r w:rsidRPr="0054487C">
        <w:rPr>
          <w:snapToGrid w:val="0"/>
          <w:sz w:val="24"/>
          <w:szCs w:val="24"/>
        </w:rPr>
        <w:t xml:space="preserve"> При наступлении условий, указанных в п.</w:t>
      </w:r>
      <w:r w:rsidRPr="0054487C">
        <w:rPr>
          <w:noProof/>
          <w:snapToGrid w:val="0"/>
          <w:sz w:val="24"/>
          <w:szCs w:val="24"/>
        </w:rPr>
        <w:t xml:space="preserve"> 7.1.</w:t>
      </w:r>
      <w:r w:rsidRPr="0054487C">
        <w:rPr>
          <w:snapToGrid w:val="0"/>
          <w:sz w:val="24"/>
          <w:szCs w:val="24"/>
        </w:rPr>
        <w:t xml:space="preserve"> настоящего договора, срок выполнения сторонами обязательств отодвигается соразмерно времени, в течение которого действуют такие обстоятельства и их последствия.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7.3.</w:t>
      </w:r>
      <w:r w:rsidRPr="0054487C">
        <w:rPr>
          <w:snapToGrid w:val="0"/>
          <w:sz w:val="24"/>
          <w:szCs w:val="24"/>
        </w:rPr>
        <w:t xml:space="preserve"> Сторона, для которой создалась невозможность выполнения своих обязательств по настоящему договору, обязана немедленно сообщить другой стороне об их наступлении, а также о прекращении таких обстоятельств.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7.4.</w:t>
      </w:r>
      <w:r w:rsidRPr="0054487C">
        <w:rPr>
          <w:snapToGrid w:val="0"/>
          <w:sz w:val="24"/>
          <w:szCs w:val="24"/>
        </w:rPr>
        <w:t xml:space="preserve"> Надлежащим доказательством наличия указанных выше обстоятельств их продолжительности будут служить составленные документы правового характера.</w:t>
      </w:r>
    </w:p>
    <w:p w:rsidR="00A01BA4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7.5.  В случае</w:t>
      </w:r>
      <w:proofErr w:type="gramStart"/>
      <w:r w:rsidRPr="0054487C">
        <w:rPr>
          <w:snapToGrid w:val="0"/>
          <w:sz w:val="24"/>
          <w:szCs w:val="24"/>
        </w:rPr>
        <w:t>,</w:t>
      </w:r>
      <w:proofErr w:type="gramEnd"/>
      <w:r w:rsidRPr="0054487C">
        <w:rPr>
          <w:snapToGrid w:val="0"/>
          <w:sz w:val="24"/>
          <w:szCs w:val="24"/>
        </w:rPr>
        <w:t xml:space="preserve"> если  указанные в п. 7.1. обстоятельства либо их последствия будут действовать более двух месяцев, любая из Сторон вправе потребовать прекращение настоящего договора. 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8.</w:t>
      </w:r>
      <w:r w:rsidRPr="0054487C">
        <w:rPr>
          <w:b/>
          <w:snapToGrid w:val="0"/>
          <w:sz w:val="24"/>
          <w:szCs w:val="24"/>
        </w:rPr>
        <w:t xml:space="preserve"> Уведомления и сообщения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8.1.</w:t>
      </w:r>
      <w:r w:rsidRPr="0054487C">
        <w:rPr>
          <w:snapToGrid w:val="0"/>
          <w:sz w:val="24"/>
          <w:szCs w:val="24"/>
        </w:rPr>
        <w:t xml:space="preserve"> Все уведомления и сообщения, направляемые в соответствии с настоящим договором или в связи с ним, должны быть составлены в письменной форме и передаваться факсом, по каналам элект</w:t>
      </w:r>
      <w:r w:rsidR="005B70B9">
        <w:rPr>
          <w:snapToGrid w:val="0"/>
          <w:sz w:val="24"/>
          <w:szCs w:val="24"/>
        </w:rPr>
        <w:t>ронных сре</w:t>
      </w:r>
      <w:proofErr w:type="gramStart"/>
      <w:r w:rsidR="005B70B9">
        <w:rPr>
          <w:snapToGrid w:val="0"/>
          <w:sz w:val="24"/>
          <w:szCs w:val="24"/>
        </w:rPr>
        <w:t>дств св</w:t>
      </w:r>
      <w:proofErr w:type="gramEnd"/>
      <w:r w:rsidR="005B70B9">
        <w:rPr>
          <w:snapToGrid w:val="0"/>
          <w:sz w:val="24"/>
          <w:szCs w:val="24"/>
        </w:rPr>
        <w:t>язи или почтой,</w:t>
      </w:r>
      <w:r w:rsidR="005B70B9" w:rsidRPr="005B70B9">
        <w:rPr>
          <w:snapToGrid w:val="0"/>
          <w:color w:val="000000"/>
          <w:sz w:val="24"/>
          <w:szCs w:val="24"/>
        </w:rPr>
        <w:t xml:space="preserve"> </w:t>
      </w:r>
      <w:r w:rsidR="005B70B9">
        <w:rPr>
          <w:snapToGrid w:val="0"/>
          <w:color w:val="000000"/>
          <w:sz w:val="24"/>
          <w:szCs w:val="24"/>
        </w:rPr>
        <w:t>указанным в разделе 11 настоящего Договора.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8.</w:t>
      </w:r>
      <w:r w:rsidR="00FA0659">
        <w:rPr>
          <w:noProof/>
          <w:snapToGrid w:val="0"/>
          <w:sz w:val="24"/>
          <w:szCs w:val="24"/>
        </w:rPr>
        <w:t>2</w:t>
      </w:r>
      <w:r w:rsidRPr="0054487C">
        <w:rPr>
          <w:noProof/>
          <w:snapToGrid w:val="0"/>
          <w:sz w:val="24"/>
          <w:szCs w:val="24"/>
        </w:rPr>
        <w:t>.</w:t>
      </w:r>
      <w:r w:rsidRPr="0054487C">
        <w:rPr>
          <w:snapToGrid w:val="0"/>
          <w:sz w:val="24"/>
          <w:szCs w:val="24"/>
        </w:rPr>
        <w:t xml:space="preserve"> В случае изменения почтового адреса, сторона обязана в течение трех дней уведомить об этом другую сторону, в противном случае уведомление (сообщение), направленное по прежнему адресу, считается надлежаще переданным.</w:t>
      </w:r>
    </w:p>
    <w:p w:rsidR="00A01BA4" w:rsidRDefault="00FA0659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8.3</w:t>
      </w:r>
      <w:r w:rsidR="00A01BA4" w:rsidRPr="0054487C">
        <w:rPr>
          <w:noProof/>
          <w:snapToGrid w:val="0"/>
          <w:sz w:val="24"/>
          <w:szCs w:val="24"/>
        </w:rPr>
        <w:t>.</w:t>
      </w:r>
      <w:r w:rsidR="00A01BA4" w:rsidRPr="0054487C">
        <w:rPr>
          <w:snapToGrid w:val="0"/>
          <w:sz w:val="24"/>
          <w:szCs w:val="24"/>
        </w:rPr>
        <w:t xml:space="preserve"> Дополнительные расходы, вызванные несвоевременным сообщением стороны об изменении своих почтовых реквизитов, относятся на счет виновной стороны.</w:t>
      </w:r>
    </w:p>
    <w:p w:rsidR="00A56649" w:rsidRPr="00B44923" w:rsidRDefault="00A56649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9.</w:t>
      </w:r>
      <w:r w:rsidRPr="0054487C">
        <w:rPr>
          <w:b/>
          <w:snapToGrid w:val="0"/>
          <w:sz w:val="24"/>
          <w:szCs w:val="24"/>
        </w:rPr>
        <w:t xml:space="preserve"> Действие договора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9.1.</w:t>
      </w:r>
      <w:r w:rsidRPr="0054487C">
        <w:rPr>
          <w:snapToGrid w:val="0"/>
          <w:sz w:val="24"/>
          <w:szCs w:val="24"/>
        </w:rPr>
        <w:t xml:space="preserve"> Настоящий договор вступает в силу с </w:t>
      </w:r>
      <w:r w:rsidR="00565512">
        <w:rPr>
          <w:snapToGrid w:val="0"/>
          <w:sz w:val="24"/>
          <w:szCs w:val="24"/>
        </w:rPr>
        <w:t>момента подписания</w:t>
      </w:r>
      <w:r w:rsidR="00F828A9" w:rsidRPr="00F828A9">
        <w:rPr>
          <w:b/>
          <w:snapToGrid w:val="0"/>
          <w:sz w:val="24"/>
          <w:szCs w:val="24"/>
        </w:rPr>
        <w:t xml:space="preserve"> </w:t>
      </w:r>
      <w:r w:rsidR="00F828A9">
        <w:rPr>
          <w:b/>
          <w:snapToGrid w:val="0"/>
          <w:sz w:val="24"/>
          <w:szCs w:val="24"/>
        </w:rPr>
        <w:t xml:space="preserve">и действует </w:t>
      </w:r>
      <w:r w:rsidR="00F828A9" w:rsidRPr="00F828A9">
        <w:rPr>
          <w:b/>
          <w:snapToGrid w:val="0"/>
          <w:sz w:val="24"/>
          <w:szCs w:val="24"/>
        </w:rPr>
        <w:t xml:space="preserve">по </w:t>
      </w:r>
      <w:r w:rsidR="00565512">
        <w:rPr>
          <w:b/>
          <w:snapToGrid w:val="0"/>
          <w:sz w:val="24"/>
          <w:szCs w:val="24"/>
        </w:rPr>
        <w:t>30</w:t>
      </w:r>
      <w:r w:rsidR="00F828A9" w:rsidRPr="00F828A9">
        <w:rPr>
          <w:b/>
          <w:snapToGrid w:val="0"/>
          <w:sz w:val="24"/>
          <w:szCs w:val="24"/>
        </w:rPr>
        <w:t xml:space="preserve"> </w:t>
      </w:r>
      <w:r w:rsidR="00565512">
        <w:rPr>
          <w:b/>
          <w:snapToGrid w:val="0"/>
          <w:sz w:val="24"/>
          <w:szCs w:val="24"/>
        </w:rPr>
        <w:t>апреля</w:t>
      </w:r>
      <w:r w:rsidRPr="00F828A9">
        <w:rPr>
          <w:b/>
          <w:snapToGrid w:val="0"/>
          <w:sz w:val="24"/>
          <w:szCs w:val="24"/>
        </w:rPr>
        <w:t xml:space="preserve"> 201</w:t>
      </w:r>
      <w:r w:rsidR="00D16300" w:rsidRPr="00F828A9">
        <w:rPr>
          <w:b/>
          <w:snapToGrid w:val="0"/>
          <w:sz w:val="24"/>
          <w:szCs w:val="24"/>
        </w:rPr>
        <w:t>6</w:t>
      </w:r>
      <w:r w:rsidRPr="00F828A9">
        <w:rPr>
          <w:b/>
          <w:snapToGrid w:val="0"/>
          <w:sz w:val="24"/>
          <w:szCs w:val="24"/>
        </w:rPr>
        <w:t xml:space="preserve"> года,</w:t>
      </w:r>
      <w:r w:rsidRPr="0054487C">
        <w:rPr>
          <w:snapToGrid w:val="0"/>
          <w:sz w:val="24"/>
          <w:szCs w:val="24"/>
        </w:rPr>
        <w:t xml:space="preserve"> а в части расчетов до полного их завершения.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9.2.</w:t>
      </w:r>
      <w:r w:rsidRPr="0054487C">
        <w:rPr>
          <w:snapToGrid w:val="0"/>
          <w:sz w:val="24"/>
          <w:szCs w:val="24"/>
        </w:rPr>
        <w:t xml:space="preserve"> Настоящий договор может быть изменен по согласованию сторон, которое должно быть совершено в письменной форме и оформлено как дополнительное соглашение к настоящему договору.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snapToGrid w:val="0"/>
          <w:sz w:val="24"/>
          <w:szCs w:val="24"/>
        </w:rPr>
        <w:t>9.3 Покупатель вправе расторгнуть договор в одностороннем порядке, письменно уведомив Поставщика о дате расторжения не менее</w:t>
      </w:r>
      <w:proofErr w:type="gramStart"/>
      <w:r w:rsidRPr="0054487C">
        <w:rPr>
          <w:snapToGrid w:val="0"/>
          <w:sz w:val="24"/>
          <w:szCs w:val="24"/>
        </w:rPr>
        <w:t>,</w:t>
      </w:r>
      <w:proofErr w:type="gramEnd"/>
      <w:r w:rsidRPr="0054487C">
        <w:rPr>
          <w:snapToGrid w:val="0"/>
          <w:sz w:val="24"/>
          <w:szCs w:val="24"/>
        </w:rPr>
        <w:t xml:space="preserve"> чем за 30 дней. Топливо, отгруженное Поставщиком до получения им уведомление о расторжении договора, подлежит оплате Покупателем на условии настоящего договора.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54487C">
        <w:rPr>
          <w:b/>
          <w:noProof/>
          <w:snapToGrid w:val="0"/>
          <w:sz w:val="24"/>
          <w:szCs w:val="24"/>
        </w:rPr>
        <w:t>10.</w:t>
      </w:r>
      <w:r w:rsidRPr="0054487C">
        <w:rPr>
          <w:b/>
          <w:snapToGrid w:val="0"/>
          <w:sz w:val="24"/>
          <w:szCs w:val="24"/>
        </w:rPr>
        <w:t xml:space="preserve"> Заключительные положения</w:t>
      </w:r>
    </w:p>
    <w:p w:rsidR="00A01BA4" w:rsidRPr="0054487C" w:rsidRDefault="00A01BA4" w:rsidP="00A01BA4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10.1.</w:t>
      </w:r>
      <w:r w:rsidRPr="0054487C">
        <w:rPr>
          <w:snapToGrid w:val="0"/>
          <w:sz w:val="24"/>
          <w:szCs w:val="24"/>
        </w:rPr>
        <w:t xml:space="preserve"> Условия, не предусмотренные настоящим договором, оформляются дополнительным соглашением Сторон.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10.2.</w:t>
      </w:r>
      <w:r w:rsidRPr="0054487C">
        <w:rPr>
          <w:snapToGrid w:val="0"/>
          <w:sz w:val="24"/>
          <w:szCs w:val="24"/>
        </w:rPr>
        <w:t xml:space="preserve"> Во всем, что не предусмотрено настоящим договором, стороны руководствуются действующим Российским законодательством.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10.3.</w:t>
      </w:r>
      <w:r w:rsidRPr="0054487C">
        <w:rPr>
          <w:snapToGrid w:val="0"/>
          <w:sz w:val="24"/>
          <w:szCs w:val="24"/>
        </w:rPr>
        <w:t xml:space="preserve"> В случае возникновения споров по вопросам, предусмотренным настоящим договором или в связи с ним, спор, при невозможности урегулирования вопросов претензионным порядком, подлежит разрешению в арбитражном суде по месту нахождения Покупателя.</w:t>
      </w:r>
    </w:p>
    <w:p w:rsidR="00A01BA4" w:rsidRPr="0054487C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10.4.</w:t>
      </w:r>
      <w:r w:rsidRPr="0054487C">
        <w:rPr>
          <w:snapToGrid w:val="0"/>
          <w:sz w:val="24"/>
          <w:szCs w:val="24"/>
        </w:rPr>
        <w:t xml:space="preserve"> Настоящий договор составлен в двух имеющих равную юридическую силу экземплярах, по одному для каждой из сторон.</w:t>
      </w:r>
    </w:p>
    <w:p w:rsidR="00A01BA4" w:rsidRDefault="00A01BA4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54487C">
        <w:rPr>
          <w:noProof/>
          <w:snapToGrid w:val="0"/>
          <w:sz w:val="24"/>
          <w:szCs w:val="24"/>
        </w:rPr>
        <w:t>10.5.</w:t>
      </w:r>
      <w:r w:rsidRPr="0054487C">
        <w:rPr>
          <w:snapToGrid w:val="0"/>
          <w:sz w:val="24"/>
          <w:szCs w:val="24"/>
        </w:rPr>
        <w:t xml:space="preserve"> Все изменения, дополнения и приложения к настоящему договору действительны лишь в случае, если они совершены в письменной форме и подписаны уполномоченными на то представителями сторон.</w:t>
      </w:r>
    </w:p>
    <w:p w:rsidR="00AE7FE2" w:rsidRDefault="00AE7FE2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E7FE2" w:rsidRPr="00AE7FE2" w:rsidRDefault="00AE7FE2" w:rsidP="00AE7FE2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AE7FE2">
        <w:rPr>
          <w:b/>
          <w:snapToGrid w:val="0"/>
          <w:sz w:val="24"/>
          <w:szCs w:val="24"/>
        </w:rPr>
        <w:t>11. Реквизиты сторон</w:t>
      </w:r>
    </w:p>
    <w:p w:rsidR="00AE7FE2" w:rsidRDefault="00AE7FE2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E19AB" w:rsidTr="00B03494">
        <w:tc>
          <w:tcPr>
            <w:tcW w:w="5069" w:type="dxa"/>
          </w:tcPr>
          <w:p w:rsidR="000E19AB" w:rsidRPr="00E276AE" w:rsidRDefault="005940B6" w:rsidP="00A01BA4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276AE">
              <w:rPr>
                <w:b/>
                <w:snapToGrid w:val="0"/>
                <w:sz w:val="24"/>
                <w:szCs w:val="24"/>
              </w:rPr>
              <w:t>Поставщик:</w:t>
            </w:r>
          </w:p>
        </w:tc>
        <w:tc>
          <w:tcPr>
            <w:tcW w:w="5069" w:type="dxa"/>
          </w:tcPr>
          <w:p w:rsidR="000E19AB" w:rsidRPr="00E276AE" w:rsidRDefault="005940B6" w:rsidP="00A01BA4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276AE">
              <w:rPr>
                <w:b/>
                <w:snapToGrid w:val="0"/>
                <w:sz w:val="24"/>
                <w:szCs w:val="24"/>
              </w:rPr>
              <w:t>Покупатель:</w:t>
            </w:r>
          </w:p>
        </w:tc>
      </w:tr>
      <w:tr w:rsidR="000E19AB" w:rsidTr="00B03494">
        <w:tc>
          <w:tcPr>
            <w:tcW w:w="5069" w:type="dxa"/>
          </w:tcPr>
          <w:p w:rsidR="004A33EC" w:rsidRDefault="004A33EC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105DF" w:rsidRDefault="00B105DF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6332A2" w:rsidRDefault="006332A2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E53C92" w:rsidRPr="00F413BE" w:rsidRDefault="00E53C92" w:rsidP="00A01BA4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F413BE">
              <w:rPr>
                <w:b/>
                <w:snapToGrid w:val="0"/>
                <w:sz w:val="24"/>
                <w:szCs w:val="24"/>
              </w:rPr>
              <w:t>Директор</w:t>
            </w:r>
          </w:p>
          <w:p w:rsidR="00E53C92" w:rsidRPr="00F413BE" w:rsidRDefault="00E53C92" w:rsidP="00A01BA4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E53C92" w:rsidRPr="00F413BE" w:rsidRDefault="00E53C92" w:rsidP="00A01BA4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F413BE">
              <w:rPr>
                <w:b/>
                <w:snapToGrid w:val="0"/>
                <w:sz w:val="24"/>
                <w:szCs w:val="24"/>
              </w:rPr>
              <w:t>_____________________/</w:t>
            </w:r>
            <w:r w:rsidR="00B105DF">
              <w:rPr>
                <w:b/>
                <w:snapToGrid w:val="0"/>
                <w:sz w:val="24"/>
                <w:szCs w:val="24"/>
              </w:rPr>
              <w:t xml:space="preserve">                            </w:t>
            </w:r>
            <w:r w:rsidR="00B105DF" w:rsidRPr="00F413BE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F413BE">
              <w:rPr>
                <w:b/>
                <w:snapToGrid w:val="0"/>
                <w:sz w:val="24"/>
                <w:szCs w:val="24"/>
              </w:rPr>
              <w:t>/</w:t>
            </w:r>
          </w:p>
          <w:p w:rsidR="00E53C92" w:rsidRPr="00D83D75" w:rsidRDefault="00E53C92" w:rsidP="00A01BA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5940B6" w:rsidRPr="00E276AE" w:rsidRDefault="005940B6" w:rsidP="005940B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276AE">
              <w:rPr>
                <w:b/>
                <w:snapToGrid w:val="0"/>
                <w:sz w:val="24"/>
                <w:szCs w:val="24"/>
              </w:rPr>
              <w:t>КГУП "Примтеплоэнерго"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5940B6">
              <w:rPr>
                <w:snapToGrid w:val="0"/>
                <w:sz w:val="24"/>
                <w:szCs w:val="24"/>
              </w:rPr>
              <w:t xml:space="preserve">690089, </w:t>
            </w:r>
            <w:proofErr w:type="spellStart"/>
            <w:r w:rsidRPr="005940B6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5940B6">
              <w:rPr>
                <w:snapToGrid w:val="0"/>
                <w:sz w:val="24"/>
                <w:szCs w:val="24"/>
              </w:rPr>
              <w:t>.В</w:t>
            </w:r>
            <w:proofErr w:type="gramEnd"/>
            <w:r w:rsidRPr="005940B6">
              <w:rPr>
                <w:snapToGrid w:val="0"/>
                <w:sz w:val="24"/>
                <w:szCs w:val="24"/>
              </w:rPr>
              <w:t>ладивосток</w:t>
            </w:r>
            <w:proofErr w:type="spellEnd"/>
            <w:r w:rsidRPr="005940B6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940B6">
              <w:rPr>
                <w:snapToGrid w:val="0"/>
                <w:sz w:val="24"/>
                <w:szCs w:val="24"/>
              </w:rPr>
              <w:t>ул.Героев</w:t>
            </w:r>
            <w:proofErr w:type="spellEnd"/>
            <w:r w:rsidRPr="005940B6">
              <w:rPr>
                <w:snapToGrid w:val="0"/>
                <w:sz w:val="24"/>
                <w:szCs w:val="24"/>
              </w:rPr>
              <w:t xml:space="preserve"> Варяга,12 тел./423/ 230-31-34, тел /факс 230-31-47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  <w:lang w:val="en-US"/>
              </w:rPr>
            </w:pPr>
            <w:r w:rsidRPr="005940B6">
              <w:rPr>
                <w:snapToGrid w:val="0"/>
                <w:sz w:val="24"/>
                <w:szCs w:val="24"/>
                <w:lang w:val="en-US"/>
              </w:rPr>
              <w:t>E-mail: vld_ty@primtep.ru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5940B6">
              <w:rPr>
                <w:snapToGrid w:val="0"/>
                <w:sz w:val="24"/>
                <w:szCs w:val="24"/>
              </w:rPr>
              <w:t>ИНН 2536112729, КПП 254250001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5940B6">
              <w:rPr>
                <w:snapToGrid w:val="0"/>
                <w:sz w:val="24"/>
                <w:szCs w:val="24"/>
              </w:rPr>
              <w:t>ПАО АКБ «Приморье», Владивосток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5940B6">
              <w:rPr>
                <w:snapToGrid w:val="0"/>
                <w:sz w:val="24"/>
                <w:szCs w:val="24"/>
              </w:rPr>
              <w:t>р</w:t>
            </w:r>
            <w:proofErr w:type="gramEnd"/>
            <w:r w:rsidRPr="005940B6">
              <w:rPr>
                <w:snapToGrid w:val="0"/>
                <w:sz w:val="24"/>
                <w:szCs w:val="24"/>
              </w:rPr>
              <w:t>/с40602810400000689401</w:t>
            </w:r>
          </w:p>
          <w:p w:rsidR="005940B6" w:rsidRP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5940B6">
              <w:rPr>
                <w:snapToGrid w:val="0"/>
                <w:sz w:val="24"/>
                <w:szCs w:val="24"/>
              </w:rPr>
              <w:t>к/с 30101810800000000795</w:t>
            </w:r>
          </w:p>
          <w:p w:rsidR="005940B6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5940B6">
              <w:rPr>
                <w:snapToGrid w:val="0"/>
                <w:sz w:val="24"/>
                <w:szCs w:val="24"/>
              </w:rPr>
              <w:t>БИК 040507795</w:t>
            </w:r>
          </w:p>
          <w:p w:rsidR="004A33EC" w:rsidRDefault="004A33EC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6332A2" w:rsidRPr="005940B6" w:rsidRDefault="006332A2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5940B6" w:rsidRPr="00F413BE" w:rsidRDefault="005940B6" w:rsidP="005940B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F413BE">
              <w:rPr>
                <w:b/>
                <w:snapToGrid w:val="0"/>
                <w:sz w:val="24"/>
                <w:szCs w:val="24"/>
              </w:rPr>
              <w:t>Генеральный директор</w:t>
            </w:r>
          </w:p>
          <w:p w:rsidR="005940B6" w:rsidRPr="00F413BE" w:rsidRDefault="005940B6" w:rsidP="005940B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0E19AB" w:rsidRDefault="005940B6" w:rsidP="005940B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413BE">
              <w:rPr>
                <w:b/>
                <w:snapToGrid w:val="0"/>
                <w:sz w:val="24"/>
                <w:szCs w:val="24"/>
              </w:rPr>
              <w:t>____________________ /А.В. Григорьева/</w:t>
            </w:r>
          </w:p>
        </w:tc>
      </w:tr>
    </w:tbl>
    <w:p w:rsidR="00AE7FE2" w:rsidRDefault="00AE7FE2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B105DF" w:rsidRDefault="00B105DF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B105DF" w:rsidRDefault="00B105DF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B105DF" w:rsidRDefault="00B105DF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B105DF" w:rsidRDefault="00B105DF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B105DF" w:rsidRDefault="00B105DF" w:rsidP="00A01BA4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A01BA4" w:rsidRPr="0042470F" w:rsidRDefault="00A01BA4" w:rsidP="00B105DF">
      <w:pPr>
        <w:jc w:val="right"/>
        <w:rPr>
          <w:b/>
        </w:rPr>
      </w:pPr>
      <w:r w:rsidRPr="0042470F">
        <w:rPr>
          <w:b/>
        </w:rPr>
        <w:lastRenderedPageBreak/>
        <w:t>Приложение №1</w:t>
      </w:r>
    </w:p>
    <w:p w:rsidR="00A01BA4" w:rsidRPr="0042470F" w:rsidRDefault="00B105DF" w:rsidP="00B105DF">
      <w:pPr>
        <w:tabs>
          <w:tab w:val="center" w:pos="4961"/>
          <w:tab w:val="left" w:pos="5994"/>
        </w:tabs>
        <w:jc w:val="right"/>
        <w:rPr>
          <w:b/>
        </w:rPr>
      </w:pPr>
      <w:r>
        <w:rPr>
          <w:b/>
        </w:rPr>
        <w:tab/>
      </w:r>
      <w:r w:rsidR="00A01BA4" w:rsidRPr="0042470F">
        <w:rPr>
          <w:b/>
        </w:rPr>
        <w:t>к договору №</w:t>
      </w:r>
      <w:r>
        <w:rPr>
          <w:b/>
        </w:rPr>
        <w:tab/>
      </w:r>
    </w:p>
    <w:p w:rsidR="00A01BA4" w:rsidRPr="0042470F" w:rsidRDefault="00A01BA4" w:rsidP="00B105DF">
      <w:pPr>
        <w:jc w:val="right"/>
        <w:rPr>
          <w:b/>
        </w:rPr>
      </w:pPr>
      <w:proofErr w:type="gramStart"/>
      <w:r w:rsidRPr="0042470F">
        <w:rPr>
          <w:b/>
        </w:rPr>
        <w:t>между</w:t>
      </w:r>
      <w:proofErr w:type="gramEnd"/>
      <w:r w:rsidRPr="0042470F">
        <w:rPr>
          <w:b/>
        </w:rPr>
        <w:t xml:space="preserve"> ___________ – Поставщик</w:t>
      </w:r>
    </w:p>
    <w:p w:rsidR="00A01BA4" w:rsidRPr="0042470F" w:rsidRDefault="00A01BA4" w:rsidP="00B105DF">
      <w:pPr>
        <w:jc w:val="right"/>
        <w:rPr>
          <w:b/>
        </w:rPr>
      </w:pPr>
      <w:r w:rsidRPr="0042470F">
        <w:rPr>
          <w:b/>
        </w:rPr>
        <w:t>______________ – Покупатель</w:t>
      </w:r>
    </w:p>
    <w:p w:rsidR="00A01BA4" w:rsidRPr="0042470F" w:rsidRDefault="00A01BA4" w:rsidP="00A01BA4">
      <w:pPr>
        <w:jc w:val="center"/>
        <w:rPr>
          <w:b/>
        </w:rPr>
      </w:pPr>
    </w:p>
    <w:p w:rsidR="00A01BA4" w:rsidRPr="0042470F" w:rsidRDefault="00A01BA4" w:rsidP="00A01BA4">
      <w:pPr>
        <w:jc w:val="right"/>
        <w:rPr>
          <w:b/>
        </w:rPr>
      </w:pPr>
      <w:r w:rsidRPr="0042470F">
        <w:rPr>
          <w:b/>
        </w:rPr>
        <w:t>«____»_____________  201_года</w:t>
      </w:r>
    </w:p>
    <w:p w:rsidR="00A01BA4" w:rsidRPr="0042470F" w:rsidRDefault="00A01BA4" w:rsidP="00A01BA4">
      <w:pPr>
        <w:jc w:val="right"/>
        <w:rPr>
          <w:b/>
        </w:rPr>
      </w:pPr>
    </w:p>
    <w:p w:rsidR="00A01BA4" w:rsidRPr="0042470F" w:rsidRDefault="00A01BA4" w:rsidP="00A01BA4">
      <w:pPr>
        <w:jc w:val="right"/>
        <w:rPr>
          <w:b/>
        </w:rPr>
      </w:pPr>
    </w:p>
    <w:p w:rsidR="00A01BA4" w:rsidRPr="0042470F" w:rsidRDefault="00A01BA4" w:rsidP="00A01BA4">
      <w:pPr>
        <w:jc w:val="center"/>
        <w:rPr>
          <w:b/>
        </w:rPr>
      </w:pPr>
      <w:r w:rsidRPr="0042470F">
        <w:rPr>
          <w:b/>
        </w:rPr>
        <w:t>ПРОТОКОЛ</w:t>
      </w:r>
    </w:p>
    <w:p w:rsidR="00A01BA4" w:rsidRPr="0042470F" w:rsidRDefault="00A01BA4" w:rsidP="00A01BA4">
      <w:pPr>
        <w:jc w:val="center"/>
        <w:rPr>
          <w:b/>
        </w:rPr>
      </w:pPr>
      <w:r w:rsidRPr="0042470F">
        <w:rPr>
          <w:b/>
        </w:rPr>
        <w:t>согласования количества, ассортимента и цены То</w:t>
      </w:r>
      <w:r>
        <w:rPr>
          <w:b/>
        </w:rPr>
        <w:t>плива</w:t>
      </w:r>
      <w:r w:rsidRPr="0042470F">
        <w:rPr>
          <w:b/>
        </w:rPr>
        <w:t>,  оплаты на _______ 201_г.</w:t>
      </w:r>
    </w:p>
    <w:p w:rsidR="00A01BA4" w:rsidRPr="0042470F" w:rsidRDefault="00A01BA4" w:rsidP="00A01BA4">
      <w:pPr>
        <w:jc w:val="center"/>
        <w:rPr>
          <w:b/>
        </w:rPr>
      </w:pPr>
    </w:p>
    <w:p w:rsidR="00A01BA4" w:rsidRPr="0042470F" w:rsidRDefault="00A01BA4" w:rsidP="00A01BA4">
      <w:pPr>
        <w:jc w:val="center"/>
        <w:rPr>
          <w:b/>
        </w:rPr>
      </w:pPr>
      <w:r w:rsidRPr="0042470F">
        <w:rPr>
          <w:b/>
        </w:rPr>
        <w:t xml:space="preserve">                 </w:t>
      </w:r>
    </w:p>
    <w:p w:rsidR="00A01BA4" w:rsidRPr="0042470F" w:rsidRDefault="00A01BA4" w:rsidP="00A01BA4">
      <w:pPr>
        <w:suppressAutoHyphens/>
        <w:spacing w:after="120" w:line="480" w:lineRule="auto"/>
        <w:ind w:left="283" w:firstLine="360"/>
      </w:pPr>
      <w:r w:rsidRPr="0042470F">
        <w:t>Стороны согласовали следующие условия поставки То</w:t>
      </w:r>
      <w:r>
        <w:t>плива</w:t>
      </w:r>
      <w:r w:rsidRPr="0042470F">
        <w:t xml:space="preserve"> на период с ____  по  _____  201_ года:</w:t>
      </w:r>
    </w:p>
    <w:p w:rsidR="00A01BA4" w:rsidRPr="0042470F" w:rsidRDefault="00A01BA4" w:rsidP="00A01BA4">
      <w:pPr>
        <w:numPr>
          <w:ilvl w:val="0"/>
          <w:numId w:val="39"/>
        </w:numPr>
        <w:ind w:hanging="11"/>
        <w:jc w:val="both"/>
      </w:pPr>
      <w:r w:rsidRPr="0042470F">
        <w:t>Грузополучатели: По разнарядке Покупателя</w:t>
      </w:r>
    </w:p>
    <w:p w:rsidR="00A01BA4" w:rsidRPr="0042470F" w:rsidRDefault="00A01BA4" w:rsidP="00A01BA4">
      <w:pPr>
        <w:numPr>
          <w:ilvl w:val="0"/>
          <w:numId w:val="39"/>
        </w:numPr>
        <w:ind w:hanging="11"/>
        <w:jc w:val="both"/>
      </w:pPr>
      <w:r w:rsidRPr="0042470F">
        <w:t>Количество Т</w:t>
      </w:r>
      <w:r>
        <w:t>оплива</w:t>
      </w:r>
      <w:r w:rsidRPr="0042470F">
        <w:t xml:space="preserve">: ______ тонн </w:t>
      </w:r>
    </w:p>
    <w:p w:rsidR="00A01BA4" w:rsidRPr="0042470F" w:rsidRDefault="00A01BA4" w:rsidP="00A01BA4">
      <w:pPr>
        <w:numPr>
          <w:ilvl w:val="0"/>
          <w:numId w:val="39"/>
        </w:numPr>
        <w:tabs>
          <w:tab w:val="num" w:pos="0"/>
        </w:tabs>
        <w:ind w:hanging="11"/>
        <w:jc w:val="both"/>
      </w:pPr>
      <w:r w:rsidRPr="0042470F">
        <w:t xml:space="preserve">Цена </w:t>
      </w:r>
      <w:r>
        <w:t>Топлив</w:t>
      </w:r>
      <w:r w:rsidRPr="0042470F">
        <w:t>а устанавливается в размере: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42"/>
        <w:gridCol w:w="813"/>
        <w:gridCol w:w="1409"/>
        <w:gridCol w:w="1350"/>
        <w:gridCol w:w="1184"/>
        <w:gridCol w:w="1144"/>
        <w:gridCol w:w="1498"/>
        <w:gridCol w:w="1198"/>
      </w:tblGrid>
      <w:tr w:rsidR="00A01BA4" w:rsidRPr="0042470F" w:rsidTr="00B31412">
        <w:trPr>
          <w:trHeight w:val="151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 w:rsidRPr="0042470F">
              <w:rPr>
                <w:color w:val="000000"/>
              </w:rPr>
              <w:t>Разрез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 w:rsidRPr="0042470F">
              <w:rPr>
                <w:color w:val="000000"/>
              </w:rPr>
              <w:t>Марка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 w:rsidRPr="0042470F">
              <w:rPr>
                <w:color w:val="000000"/>
              </w:rPr>
              <w:t>Станция назначения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 w:rsidRPr="0042470F">
              <w:rPr>
                <w:color w:val="000000"/>
              </w:rPr>
              <w:t>Стоимость угля, руб./</w:t>
            </w:r>
            <w:proofErr w:type="spellStart"/>
            <w:r w:rsidRPr="0042470F">
              <w:rPr>
                <w:color w:val="000000"/>
              </w:rPr>
              <w:t>тн</w:t>
            </w:r>
            <w:proofErr w:type="spellEnd"/>
            <w:r w:rsidRPr="0042470F">
              <w:rPr>
                <w:color w:val="000000"/>
              </w:rPr>
              <w:t xml:space="preserve"> (без НДС)   </w:t>
            </w:r>
          </w:p>
        </w:tc>
        <w:tc>
          <w:tcPr>
            <w:tcW w:w="11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BA4" w:rsidRPr="00A0287A" w:rsidRDefault="00A01BA4" w:rsidP="00B31412">
            <w:pPr>
              <w:jc w:val="center"/>
              <w:rPr>
                <w:color w:val="000000"/>
              </w:rPr>
            </w:pPr>
            <w:r w:rsidRPr="00A0287A">
              <w:rPr>
                <w:color w:val="000000"/>
              </w:rPr>
              <w:t>Стоимость транспортировки,</w:t>
            </w:r>
          </w:p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 w:rsidRPr="00A0287A">
              <w:rPr>
                <w:color w:val="000000"/>
              </w:rPr>
              <w:t xml:space="preserve"> руб./</w:t>
            </w:r>
            <w:proofErr w:type="spellStart"/>
            <w:r w:rsidRPr="00A0287A">
              <w:rPr>
                <w:color w:val="000000"/>
              </w:rPr>
              <w:t>тн</w:t>
            </w:r>
            <w:proofErr w:type="spellEnd"/>
            <w:r w:rsidRPr="00A0287A">
              <w:rPr>
                <w:color w:val="000000"/>
              </w:rPr>
              <w:t xml:space="preserve"> (без НДС)</w:t>
            </w:r>
            <w:r w:rsidRPr="0042470F">
              <w:rPr>
                <w:color w:val="000000"/>
              </w:rPr>
              <w:t xml:space="preserve"> </w:t>
            </w:r>
          </w:p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Топлива</w:t>
            </w:r>
            <w:r w:rsidRPr="0042470F">
              <w:rPr>
                <w:color w:val="000000"/>
              </w:rPr>
              <w:t xml:space="preserve"> СРТ станция назначения (</w:t>
            </w:r>
            <w:proofErr w:type="spellStart"/>
            <w:r w:rsidRPr="0042470F">
              <w:rPr>
                <w:color w:val="000000"/>
              </w:rPr>
              <w:t>Инкотермс</w:t>
            </w:r>
            <w:proofErr w:type="spellEnd"/>
            <w:r w:rsidRPr="0042470F">
              <w:rPr>
                <w:color w:val="000000"/>
              </w:rPr>
              <w:t xml:space="preserve"> 2000), руб./</w:t>
            </w:r>
            <w:proofErr w:type="spellStart"/>
            <w:r w:rsidRPr="0042470F">
              <w:rPr>
                <w:color w:val="000000"/>
              </w:rPr>
              <w:t>тн</w:t>
            </w:r>
            <w:proofErr w:type="spellEnd"/>
            <w:r w:rsidRPr="0042470F">
              <w:rPr>
                <w:color w:val="000000"/>
              </w:rPr>
              <w:t xml:space="preserve"> (без НДС)   </w:t>
            </w:r>
          </w:p>
        </w:tc>
      </w:tr>
      <w:tr w:rsidR="00A01BA4" w:rsidRPr="0042470F" w:rsidTr="00B31412">
        <w:trPr>
          <w:trHeight w:val="300"/>
        </w:trPr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11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  <w:tc>
          <w:tcPr>
            <w:tcW w:w="133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A4" w:rsidRPr="0042470F" w:rsidRDefault="00A01BA4" w:rsidP="00B31412">
            <w:pPr>
              <w:jc w:val="center"/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A4" w:rsidRPr="0042470F" w:rsidRDefault="00A01BA4" w:rsidP="00B31412">
            <w:pPr>
              <w:jc w:val="center"/>
              <w:rPr>
                <w:b/>
              </w:rPr>
            </w:pPr>
          </w:p>
        </w:tc>
      </w:tr>
    </w:tbl>
    <w:p w:rsidR="00A01BA4" w:rsidRPr="0042470F" w:rsidRDefault="00A01BA4" w:rsidP="00A01BA4">
      <w:pPr>
        <w:jc w:val="both"/>
      </w:pPr>
    </w:p>
    <w:p w:rsidR="00A01BA4" w:rsidRPr="0042470F" w:rsidRDefault="00A01BA4" w:rsidP="00A01BA4">
      <w:pPr>
        <w:numPr>
          <w:ilvl w:val="0"/>
          <w:numId w:val="39"/>
        </w:numPr>
        <w:ind w:hanging="11"/>
        <w:jc w:val="both"/>
      </w:pPr>
      <w:r w:rsidRPr="0042470F">
        <w:t>Отгрузка угля осуществляется при условии выполнения Покупателем обязательств в соответствии с</w:t>
      </w:r>
      <w:r>
        <w:t xml:space="preserve"> п. 3.3.,3.5., подраздела 5.2. д</w:t>
      </w:r>
      <w:r w:rsidRPr="0042470F">
        <w:t>оговора  №</w:t>
      </w:r>
    </w:p>
    <w:p w:rsidR="00A01BA4" w:rsidRPr="0042470F" w:rsidRDefault="00A01BA4" w:rsidP="00A01BA4">
      <w:pPr>
        <w:numPr>
          <w:ilvl w:val="0"/>
          <w:numId w:val="39"/>
        </w:numPr>
        <w:ind w:hanging="11"/>
        <w:jc w:val="both"/>
      </w:pPr>
      <w:r w:rsidRPr="0042470F">
        <w:t xml:space="preserve"> Реквизиты грузополучателей: </w:t>
      </w:r>
      <w:proofErr w:type="gramStart"/>
      <w:r w:rsidRPr="0042470F">
        <w:t>согласно заявок</w:t>
      </w:r>
      <w:proofErr w:type="gramEnd"/>
      <w:r w:rsidRPr="0042470F">
        <w:t xml:space="preserve"> Покупателя, которы</w:t>
      </w:r>
      <w:r>
        <w:t>е являются неотъемлемой частью д</w:t>
      </w:r>
      <w:r w:rsidRPr="0042470F">
        <w:t>оговора №</w:t>
      </w:r>
    </w:p>
    <w:p w:rsidR="00A01BA4" w:rsidRPr="0042470F" w:rsidRDefault="00A01BA4" w:rsidP="00A01BA4">
      <w:pPr>
        <w:numPr>
          <w:ilvl w:val="0"/>
          <w:numId w:val="39"/>
        </w:numPr>
        <w:ind w:hanging="11"/>
        <w:jc w:val="both"/>
      </w:pPr>
      <w:r w:rsidRPr="0042470F">
        <w:t xml:space="preserve"> Настоящее приложение вступает в силу с момента его подписания сторонами и является неотъемлемой частью </w:t>
      </w:r>
      <w:r>
        <w:t>д</w:t>
      </w:r>
      <w:r w:rsidRPr="0042470F">
        <w:t xml:space="preserve">оговора № </w:t>
      </w:r>
    </w:p>
    <w:p w:rsidR="00A01BA4" w:rsidRDefault="00A01BA4" w:rsidP="00A01BA4"/>
    <w:p w:rsidR="00A01BA4" w:rsidRDefault="00A01BA4" w:rsidP="00A01BA4"/>
    <w:p w:rsidR="00A01BA4" w:rsidRDefault="00A01BA4" w:rsidP="00A01BA4"/>
    <w:tbl>
      <w:tblPr>
        <w:tblpPr w:leftFromText="180" w:rightFromText="180" w:vertAnchor="text" w:horzAnchor="margin" w:tblpXSpec="center" w:tblpY="67"/>
        <w:tblW w:w="11273" w:type="dxa"/>
        <w:tblLook w:val="04A0" w:firstRow="1" w:lastRow="0" w:firstColumn="1" w:lastColumn="0" w:noHBand="0" w:noVBand="1"/>
      </w:tblPr>
      <w:tblGrid>
        <w:gridCol w:w="5211"/>
        <w:gridCol w:w="6062"/>
      </w:tblGrid>
      <w:tr w:rsidR="004208F6" w:rsidRPr="0042470F" w:rsidTr="004208F6">
        <w:tc>
          <w:tcPr>
            <w:tcW w:w="5211" w:type="dxa"/>
          </w:tcPr>
          <w:p w:rsidR="004208F6" w:rsidRDefault="004208F6" w:rsidP="004208F6">
            <w:pPr>
              <w:suppressAutoHyphens/>
              <w:ind w:right="-1"/>
              <w:jc w:val="center"/>
              <w:rPr>
                <w:b/>
              </w:rPr>
            </w:pPr>
            <w:r w:rsidRPr="0042470F">
              <w:rPr>
                <w:b/>
              </w:rPr>
              <w:t>Поставщик:</w:t>
            </w:r>
          </w:p>
          <w:p w:rsidR="004208F6" w:rsidRDefault="004208F6" w:rsidP="004208F6">
            <w:pPr>
              <w:suppressAutoHyphens/>
              <w:ind w:right="-1"/>
              <w:jc w:val="center"/>
              <w:rPr>
                <w:b/>
              </w:rPr>
            </w:pPr>
          </w:p>
          <w:p w:rsidR="004208F6" w:rsidRDefault="004208F6" w:rsidP="004208F6">
            <w:pPr>
              <w:suppressAutoHyphens/>
              <w:ind w:right="-1"/>
              <w:rPr>
                <w:b/>
              </w:rPr>
            </w:pPr>
          </w:p>
          <w:p w:rsidR="004208F6" w:rsidRDefault="004208F6" w:rsidP="004208F6">
            <w:pPr>
              <w:suppressAutoHyphens/>
              <w:ind w:right="-1"/>
              <w:rPr>
                <w:b/>
              </w:rPr>
            </w:pPr>
          </w:p>
          <w:p w:rsidR="004208F6" w:rsidRDefault="004208F6" w:rsidP="004208F6">
            <w:pPr>
              <w:suppressAutoHyphens/>
              <w:ind w:right="-1"/>
              <w:rPr>
                <w:b/>
              </w:rPr>
            </w:pPr>
          </w:p>
          <w:p w:rsidR="004208F6" w:rsidRPr="0042470F" w:rsidRDefault="004208F6" w:rsidP="004208F6">
            <w:pPr>
              <w:suppressAutoHyphens/>
              <w:ind w:right="-1"/>
              <w:rPr>
                <w:b/>
              </w:rPr>
            </w:pPr>
          </w:p>
        </w:tc>
        <w:tc>
          <w:tcPr>
            <w:tcW w:w="6062" w:type="dxa"/>
          </w:tcPr>
          <w:p w:rsidR="004208F6" w:rsidRDefault="004208F6" w:rsidP="004208F6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 w:rsidRPr="000F6959">
              <w:rPr>
                <w:rFonts w:eastAsiaTheme="minorHAnsi"/>
                <w:b/>
              </w:rPr>
              <w:t>Покупатель:</w:t>
            </w:r>
          </w:p>
          <w:p w:rsidR="004208F6" w:rsidRDefault="004208F6" w:rsidP="004208F6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КГУП «Примтеплоэнерго»</w:t>
            </w:r>
          </w:p>
          <w:p w:rsidR="004208F6" w:rsidRPr="000F6959" w:rsidRDefault="004208F6" w:rsidP="004208F6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</w:p>
          <w:p w:rsidR="004208F6" w:rsidRPr="000F6959" w:rsidRDefault="004208F6" w:rsidP="004208F6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 w:rsidRPr="000F6959">
              <w:rPr>
                <w:rFonts w:eastAsiaTheme="minorHAnsi"/>
                <w:b/>
              </w:rPr>
              <w:t>Генеральный директор</w:t>
            </w:r>
          </w:p>
          <w:p w:rsidR="004208F6" w:rsidRDefault="004208F6" w:rsidP="004208F6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</w:p>
          <w:p w:rsidR="004208F6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4208F6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4208F6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4208F6" w:rsidRPr="000F6959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</w:tc>
      </w:tr>
      <w:tr w:rsidR="004208F6" w:rsidRPr="0042470F" w:rsidTr="004208F6">
        <w:tc>
          <w:tcPr>
            <w:tcW w:w="5211" w:type="dxa"/>
          </w:tcPr>
          <w:p w:rsidR="004208F6" w:rsidRDefault="004208F6" w:rsidP="004208F6">
            <w:pPr>
              <w:suppressAutoHyphens/>
              <w:ind w:right="-1"/>
              <w:rPr>
                <w:b/>
              </w:rPr>
            </w:pPr>
          </w:p>
          <w:p w:rsidR="004208F6" w:rsidRDefault="004208F6" w:rsidP="004208F6">
            <w:pPr>
              <w:suppressAutoHyphens/>
              <w:ind w:right="-1"/>
              <w:rPr>
                <w:b/>
              </w:rPr>
            </w:pPr>
          </w:p>
          <w:p w:rsidR="004208F6" w:rsidRPr="00775262" w:rsidRDefault="004208F6" w:rsidP="0054794D">
            <w:pPr>
              <w:suppressAutoHyphens/>
              <w:ind w:right="-1"/>
              <w:rPr>
                <w:b/>
              </w:rPr>
            </w:pPr>
            <w:r w:rsidRPr="004208F6">
              <w:rPr>
                <w:b/>
              </w:rPr>
              <w:t>_______________________</w:t>
            </w:r>
            <w:r w:rsidR="0054794D">
              <w:rPr>
                <w:b/>
              </w:rPr>
              <w:t xml:space="preserve">__/                                     /                                                </w:t>
            </w:r>
          </w:p>
        </w:tc>
        <w:tc>
          <w:tcPr>
            <w:tcW w:w="6062" w:type="dxa"/>
          </w:tcPr>
          <w:p w:rsidR="004208F6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4208F6" w:rsidRDefault="004208F6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4208F6" w:rsidRPr="000F6959" w:rsidRDefault="0054794D" w:rsidP="004208F6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                  </w:t>
            </w:r>
            <w:r w:rsidR="004208F6">
              <w:rPr>
                <w:rFonts w:eastAsiaTheme="minorHAnsi"/>
                <w:b/>
              </w:rPr>
              <w:t>_________________ /А.В. Григорьева</w:t>
            </w:r>
            <w:r w:rsidR="004208F6" w:rsidRPr="000F6959">
              <w:rPr>
                <w:rFonts w:eastAsiaTheme="minorHAnsi"/>
                <w:b/>
              </w:rPr>
              <w:t xml:space="preserve"> </w:t>
            </w:r>
            <w:r w:rsidR="004208F6">
              <w:rPr>
                <w:rFonts w:eastAsiaTheme="minorHAnsi"/>
                <w:b/>
              </w:rPr>
              <w:t>/</w:t>
            </w:r>
          </w:p>
        </w:tc>
      </w:tr>
    </w:tbl>
    <w:p w:rsidR="00A01BA4" w:rsidRPr="0042470F" w:rsidRDefault="00A01BA4" w:rsidP="00A01BA4"/>
    <w:p w:rsidR="00A01BA4" w:rsidRDefault="00A01BA4" w:rsidP="00A01BA4">
      <w:pPr>
        <w:tabs>
          <w:tab w:val="left" w:pos="3459"/>
        </w:tabs>
      </w:pPr>
      <w:r w:rsidRPr="0042470F">
        <w:br w:type="page"/>
      </w:r>
    </w:p>
    <w:p w:rsidR="00A01BA4" w:rsidRDefault="00A01BA4" w:rsidP="00A01BA4">
      <w:pPr>
        <w:tabs>
          <w:tab w:val="left" w:pos="3459"/>
        </w:tabs>
      </w:pPr>
    </w:p>
    <w:p w:rsidR="00A01BA4" w:rsidRPr="0042470F" w:rsidRDefault="00A01BA4" w:rsidP="00A01BA4">
      <w:pPr>
        <w:tabs>
          <w:tab w:val="left" w:pos="3459"/>
        </w:tabs>
        <w:rPr>
          <w:szCs w:val="22"/>
        </w:rPr>
      </w:pPr>
    </w:p>
    <w:tbl>
      <w:tblPr>
        <w:tblW w:w="10815" w:type="dxa"/>
        <w:tblInd w:w="97" w:type="dxa"/>
        <w:tblLook w:val="04A0" w:firstRow="1" w:lastRow="0" w:firstColumn="1" w:lastColumn="0" w:noHBand="0" w:noVBand="1"/>
      </w:tblPr>
      <w:tblGrid>
        <w:gridCol w:w="923"/>
        <w:gridCol w:w="1665"/>
        <w:gridCol w:w="962"/>
        <w:gridCol w:w="962"/>
        <w:gridCol w:w="1053"/>
        <w:gridCol w:w="1008"/>
        <w:gridCol w:w="1008"/>
        <w:gridCol w:w="1302"/>
        <w:gridCol w:w="1303"/>
        <w:gridCol w:w="720"/>
      </w:tblGrid>
      <w:tr w:rsidR="00A01BA4" w:rsidRPr="0042470F" w:rsidTr="00B3141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A7180" w:rsidRDefault="00A01BA4" w:rsidP="0054794D">
            <w:pPr>
              <w:jc w:val="right"/>
              <w:rPr>
                <w:rFonts w:ascii="Arial CYR" w:hAnsi="Arial CYR" w:cs="Arial CYR"/>
                <w:b/>
                <w:bCs/>
                <w:szCs w:val="22"/>
              </w:rPr>
            </w:pPr>
            <w:r w:rsidRPr="0054794D">
              <w:rPr>
                <w:b/>
              </w:rPr>
              <w:t>Приложение №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b/>
                <w:bCs/>
                <w:sz w:val="22"/>
                <w:szCs w:val="22"/>
              </w:rPr>
            </w:pPr>
            <w:r w:rsidRPr="001757B8">
              <w:rPr>
                <w:b/>
                <w:bCs/>
                <w:sz w:val="22"/>
                <w:szCs w:val="22"/>
              </w:rPr>
              <w:t>к договору №__________от "____"______20___г.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54794D">
            <w:pPr>
              <w:jc w:val="right"/>
              <w:rPr>
                <w:rFonts w:ascii="Arial CYR" w:hAnsi="Arial CYR" w:cs="Arial CYR"/>
                <w:b/>
                <w:bCs/>
                <w:sz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54794D">
            <w:pPr>
              <w:jc w:val="right"/>
              <w:rPr>
                <w:rFonts w:ascii="Arial CYR" w:hAnsi="Arial CYR" w:cs="Arial CYR"/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Руководителю_______________________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54794D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42470F">
              <w:rPr>
                <w:rFonts w:ascii="Arial CYR" w:hAnsi="Arial CYR" w:cs="Arial CYR"/>
                <w:sz w:val="14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поставщика топлива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54794D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3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54794D">
            <w:pPr>
              <w:jc w:val="right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и его адрес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54794D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  <w:r w:rsidRPr="001757B8">
              <w:rPr>
                <w:b/>
                <w:bCs/>
                <w:sz w:val="22"/>
                <w:szCs w:val="22"/>
              </w:rPr>
              <w:t>АКТ №____________ПРИЕМКИ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4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b/>
                <w:bCs/>
                <w:sz w:val="22"/>
                <w:szCs w:val="22"/>
              </w:rPr>
            </w:pPr>
            <w:r w:rsidRPr="001757B8">
              <w:rPr>
                <w:b/>
                <w:bCs/>
                <w:sz w:val="22"/>
                <w:szCs w:val="22"/>
              </w:rPr>
              <w:t>ТВЕРДОГО ТОПЛИВА ПО КАЧЕСТВУ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__________________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C31BD8" w:rsidP="00B31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__________________</w:t>
            </w:r>
            <w:r w:rsidR="00A01BA4" w:rsidRPr="001757B8">
              <w:rPr>
                <w:sz w:val="22"/>
                <w:szCs w:val="22"/>
              </w:rPr>
              <w:t>20____ 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95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jc w:val="center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город, поселок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Мы, нижеподписавшиеся, члены комиссии в составе: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10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1. ___________________________________________________________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jc w:val="center"/>
              <w:rPr>
                <w:sz w:val="22"/>
                <w:szCs w:val="22"/>
              </w:rPr>
            </w:pPr>
            <w:proofErr w:type="spellStart"/>
            <w:r w:rsidRPr="001757B8">
              <w:rPr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40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2. ___________________________________________________________________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9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jc w:val="center"/>
              <w:rPr>
                <w:sz w:val="22"/>
                <w:szCs w:val="22"/>
              </w:rPr>
            </w:pPr>
            <w:proofErr w:type="spellStart"/>
            <w:r w:rsidRPr="001757B8">
              <w:rPr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2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3. ________________________________________________________________________________</w:t>
            </w: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jc w:val="center"/>
              <w:rPr>
                <w:sz w:val="22"/>
                <w:szCs w:val="22"/>
              </w:rPr>
            </w:pPr>
            <w:proofErr w:type="spellStart"/>
            <w:r w:rsidRPr="001757B8">
              <w:rPr>
                <w:sz w:val="22"/>
                <w:szCs w:val="22"/>
              </w:rPr>
              <w:t>ф.и.о.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при участии____________________________________ 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должность, </w:t>
            </w:r>
            <w:proofErr w:type="spellStart"/>
            <w:r w:rsidRPr="001757B8">
              <w:rPr>
                <w:sz w:val="22"/>
                <w:szCs w:val="22"/>
              </w:rPr>
              <w:t>ф.и.</w:t>
            </w:r>
            <w:proofErr w:type="gramStart"/>
            <w:r w:rsidRPr="001757B8">
              <w:rPr>
                <w:sz w:val="22"/>
                <w:szCs w:val="22"/>
              </w:rPr>
              <w:t>о</w:t>
            </w:r>
            <w:proofErr w:type="gramEnd"/>
            <w:r w:rsidRPr="001757B8">
              <w:rPr>
                <w:sz w:val="22"/>
                <w:szCs w:val="22"/>
              </w:rPr>
              <w:t>.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ознакомленные с договором на поставку топлива №____ от "___" ________________20___ г.</w:t>
            </w: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"Инструкцией" о порядке приемки продукции производственно-технического назначения и </w:t>
            </w:r>
            <w:proofErr w:type="spellStart"/>
            <w:r w:rsidRPr="001757B8">
              <w:rPr>
                <w:sz w:val="22"/>
                <w:szCs w:val="22"/>
              </w:rPr>
              <w:t>това</w:t>
            </w:r>
            <w:proofErr w:type="spellEnd"/>
            <w:r w:rsidRPr="001757B8">
              <w:rPr>
                <w:sz w:val="22"/>
                <w:szCs w:val="22"/>
              </w:rPr>
              <w:t>-</w:t>
            </w: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ров народного потребления по качеству" № П-7, ГОСТ 10742-71, в соответствии с </w:t>
            </w:r>
            <w:proofErr w:type="gramStart"/>
            <w:r w:rsidRPr="001757B8">
              <w:rPr>
                <w:sz w:val="22"/>
                <w:szCs w:val="22"/>
              </w:rPr>
              <w:t>указанными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документами произвели приемку _____________________ угля марки_______________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jc w:val="center"/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месторождение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в количестве__________ т, </w:t>
            </w:r>
            <w:proofErr w:type="gramStart"/>
            <w:r w:rsidRPr="001757B8">
              <w:rPr>
                <w:sz w:val="22"/>
                <w:szCs w:val="22"/>
              </w:rPr>
              <w:t>прибывшего</w:t>
            </w:r>
            <w:proofErr w:type="gramEnd"/>
            <w:r w:rsidRPr="001757B8">
              <w:rPr>
                <w:sz w:val="22"/>
                <w:szCs w:val="22"/>
              </w:rPr>
              <w:t xml:space="preserve"> в адрес________________________________________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Уголь  прибыл на станцию _______________________________________20__г. и выдан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название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грузополучателю "___" _____________________20___ г. в___ ч ___ мин. по </w:t>
            </w:r>
            <w:proofErr w:type="gramStart"/>
            <w:r w:rsidRPr="001757B8">
              <w:rPr>
                <w:sz w:val="22"/>
                <w:szCs w:val="22"/>
              </w:rPr>
              <w:t>железнодорожным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накладным №____________________________.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Поставщик и его адрес______________________________________________________________</w:t>
            </w: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Грузоотправитель и его адрес_________________________________________________________</w:t>
            </w: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Вагоны исправны. Признаков увлажнения атмосферными осадками в пути___________________</w:t>
            </w: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До приемки угля обеспечивалась его качественная и количественная сохранность </w:t>
            </w:r>
            <w:proofErr w:type="gramStart"/>
            <w:r w:rsidRPr="001757B8">
              <w:rPr>
                <w:sz w:val="22"/>
                <w:szCs w:val="22"/>
              </w:rPr>
              <w:t>с</w:t>
            </w:r>
            <w:proofErr w:type="gramEnd"/>
            <w:r w:rsidRPr="001757B8">
              <w:rPr>
                <w:sz w:val="22"/>
                <w:szCs w:val="22"/>
              </w:rPr>
              <w:t xml:space="preserve"> при-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proofErr w:type="spellStart"/>
            <w:r w:rsidRPr="001757B8">
              <w:rPr>
                <w:sz w:val="22"/>
                <w:szCs w:val="22"/>
              </w:rPr>
              <w:t>нятием</w:t>
            </w:r>
            <w:proofErr w:type="spellEnd"/>
            <w:r w:rsidRPr="001757B8">
              <w:rPr>
                <w:sz w:val="22"/>
                <w:szCs w:val="22"/>
              </w:rPr>
              <w:t xml:space="preserve"> мер по предотвращению смешения с другой однородной продукцией.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Договором на поставку топлива вывоз представителя грузоотправителя для участия в приемке </w:t>
            </w:r>
          </w:p>
        </w:tc>
      </w:tr>
      <w:tr w:rsidR="00A01BA4" w:rsidRPr="0042470F" w:rsidTr="00B31412">
        <w:trPr>
          <w:trHeight w:val="285"/>
        </w:trPr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топлива не </w:t>
            </w:r>
            <w:proofErr w:type="gramStart"/>
            <w:r w:rsidRPr="001757B8">
              <w:rPr>
                <w:sz w:val="22"/>
                <w:szCs w:val="22"/>
              </w:rPr>
              <w:t>предусмотрен</w:t>
            </w:r>
            <w:proofErr w:type="gramEnd"/>
            <w:r w:rsidRPr="001757B8">
              <w:rPr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В соответствии с ГОСТ 10742-71___________________________________ </w:t>
            </w:r>
            <w:proofErr w:type="gramStart"/>
            <w:r w:rsidRPr="001757B8">
              <w:rPr>
                <w:sz w:val="22"/>
                <w:szCs w:val="22"/>
              </w:rPr>
              <w:t>отобрана</w:t>
            </w:r>
            <w:proofErr w:type="gramEnd"/>
            <w:r w:rsidRPr="001757B8">
              <w:rPr>
                <w:sz w:val="22"/>
                <w:szCs w:val="22"/>
              </w:rPr>
              <w:t xml:space="preserve"> и обработана</w:t>
            </w:r>
          </w:p>
        </w:tc>
      </w:tr>
      <w:tr w:rsidR="00A01BA4" w:rsidRPr="0042470F" w:rsidTr="00B31412">
        <w:trPr>
          <w:trHeight w:val="22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из вагона, из потока</w:t>
            </w:r>
          </w:p>
        </w:tc>
      </w:tr>
      <w:tr w:rsidR="00A01BA4" w:rsidRPr="0042470F" w:rsidTr="00B31412">
        <w:trPr>
          <w:trHeight w:val="28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проба №___________ для химического анализа.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Один экземпляр этой пробы отправлен грузоотправителю, другой - в химическую лабораторию,</w:t>
            </w:r>
          </w:p>
        </w:tc>
      </w:tr>
      <w:tr w:rsidR="00A01BA4" w:rsidRPr="0042470F" w:rsidTr="00B31412">
        <w:trPr>
          <w:trHeight w:val="285"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а третий - хранится на __________________________ в качестве </w:t>
            </w:r>
            <w:proofErr w:type="gramStart"/>
            <w:r w:rsidRPr="001757B8">
              <w:rPr>
                <w:sz w:val="22"/>
                <w:szCs w:val="22"/>
              </w:rPr>
              <w:t>контрольного</w:t>
            </w:r>
            <w:proofErr w:type="gramEnd"/>
            <w:r w:rsidRPr="001757B8">
              <w:rPr>
                <w:sz w:val="22"/>
                <w:szCs w:val="22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6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Начало приемки____________________, окончание приемки__________________.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Заключение комиссии: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Поставка угля  </w:t>
            </w:r>
            <w:proofErr w:type="gramStart"/>
            <w:r w:rsidRPr="001757B8">
              <w:rPr>
                <w:sz w:val="22"/>
                <w:szCs w:val="22"/>
              </w:rPr>
              <w:t>принимается по показателям качества произошла</w:t>
            </w:r>
            <w:proofErr w:type="gramEnd"/>
            <w:r w:rsidRPr="001757B8">
              <w:rPr>
                <w:sz w:val="22"/>
                <w:szCs w:val="22"/>
              </w:rPr>
              <w:t xml:space="preserve"> по вине 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lastRenderedPageBreak/>
              <w:t>________________________________________________.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E62266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Поставленный уголь  принимается по показателям качес</w:t>
            </w:r>
            <w:r>
              <w:rPr>
                <w:sz w:val="22"/>
                <w:szCs w:val="22"/>
              </w:rPr>
              <w:t>тва, установленным настоящим Ак</w:t>
            </w:r>
            <w:r w:rsidRPr="00E6226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proofErr w:type="gramStart"/>
            <w:r w:rsidRPr="001757B8">
              <w:rPr>
                <w:sz w:val="22"/>
                <w:szCs w:val="22"/>
              </w:rPr>
              <w:t xml:space="preserve">том, с уценкой согласно действующим прейскурантным ценам (согласно договору на поставку </w:t>
            </w:r>
            <w:proofErr w:type="gramEnd"/>
          </w:p>
        </w:tc>
      </w:tr>
      <w:tr w:rsidR="00A01BA4" w:rsidRPr="0042470F" w:rsidTr="00B31412">
        <w:trPr>
          <w:trHeight w:val="285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топлива).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    Лица, участвующие в приемке ___________ по качеству, предупреждены об ответственности </w:t>
            </w:r>
            <w:proofErr w:type="gramStart"/>
            <w:r w:rsidRPr="001757B8">
              <w:rPr>
                <w:sz w:val="22"/>
                <w:szCs w:val="22"/>
              </w:rPr>
              <w:t>за</w:t>
            </w:r>
            <w:proofErr w:type="gramEnd"/>
          </w:p>
        </w:tc>
      </w:tr>
      <w:tr w:rsidR="00A01BA4" w:rsidRPr="0042470F" w:rsidTr="00B31412">
        <w:trPr>
          <w:trHeight w:val="15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вид топлива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подписание акта, содержащего данные, не соответствующие действительности.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>Приложение. Акт отбора и приемки твердого топлива.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28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  <w:r w:rsidRPr="001757B8">
              <w:rPr>
                <w:sz w:val="22"/>
                <w:szCs w:val="22"/>
              </w:rPr>
              <w:t xml:space="preserve">    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1757B8" w:rsidRDefault="00A01BA4" w:rsidP="00B31412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8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  <w:r w:rsidRPr="0042470F">
              <w:rPr>
                <w:rFonts w:ascii="Arial CYR" w:hAnsi="Arial CYR" w:cs="Arial CYR"/>
                <w:sz w:val="14"/>
                <w:szCs w:val="16"/>
              </w:rPr>
              <w:t>подпись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  <w:r w:rsidRPr="0042470F">
              <w:rPr>
                <w:rFonts w:ascii="Arial CYR" w:hAnsi="Arial CYR" w:cs="Arial CYR"/>
                <w:sz w:val="14"/>
                <w:szCs w:val="16"/>
              </w:rPr>
              <w:t>__________________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  <w:tr w:rsidR="00A01BA4" w:rsidRPr="0042470F" w:rsidTr="00B31412">
        <w:trPr>
          <w:trHeight w:val="19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4"/>
                <w:szCs w:val="16"/>
              </w:rPr>
            </w:pPr>
            <w:r w:rsidRPr="0042470F">
              <w:rPr>
                <w:rFonts w:ascii="Arial CYR" w:hAnsi="Arial CYR" w:cs="Arial CYR"/>
                <w:sz w:val="14"/>
                <w:szCs w:val="16"/>
              </w:rPr>
              <w:t>подпись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BA4" w:rsidRPr="0042470F" w:rsidRDefault="00A01BA4" w:rsidP="00B31412">
            <w:pPr>
              <w:rPr>
                <w:rFonts w:ascii="Arial CYR" w:hAnsi="Arial CYR" w:cs="Arial CYR"/>
                <w:sz w:val="18"/>
              </w:rPr>
            </w:pPr>
          </w:p>
        </w:tc>
      </w:tr>
    </w:tbl>
    <w:p w:rsidR="00A01BA4" w:rsidRPr="0042470F" w:rsidRDefault="00A01BA4" w:rsidP="00A01BA4">
      <w:pPr>
        <w:tabs>
          <w:tab w:val="left" w:pos="3459"/>
        </w:tabs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rPr>
          <w:szCs w:val="22"/>
        </w:rPr>
      </w:pPr>
    </w:p>
    <w:p w:rsidR="00A01BA4" w:rsidRPr="0042470F" w:rsidRDefault="00A01BA4" w:rsidP="00A01BA4">
      <w:pPr>
        <w:ind w:firstLine="708"/>
        <w:rPr>
          <w:szCs w:val="22"/>
        </w:rPr>
      </w:pPr>
    </w:p>
    <w:tbl>
      <w:tblPr>
        <w:tblpPr w:leftFromText="180" w:rightFromText="180" w:vertAnchor="text" w:horzAnchor="margin" w:tblpXSpec="center" w:tblpY="67"/>
        <w:tblW w:w="11273" w:type="dxa"/>
        <w:tblLook w:val="04A0" w:firstRow="1" w:lastRow="0" w:firstColumn="1" w:lastColumn="0" w:noHBand="0" w:noVBand="1"/>
      </w:tblPr>
      <w:tblGrid>
        <w:gridCol w:w="5211"/>
        <w:gridCol w:w="6062"/>
      </w:tblGrid>
      <w:tr w:rsidR="006B3945" w:rsidRPr="0042470F" w:rsidTr="00EE51F4">
        <w:tc>
          <w:tcPr>
            <w:tcW w:w="5211" w:type="dxa"/>
          </w:tcPr>
          <w:p w:rsidR="006B3945" w:rsidRDefault="006B3945" w:rsidP="00EE51F4">
            <w:pPr>
              <w:suppressAutoHyphens/>
              <w:ind w:right="-1"/>
              <w:jc w:val="center"/>
              <w:rPr>
                <w:b/>
              </w:rPr>
            </w:pPr>
            <w:r w:rsidRPr="0042470F">
              <w:rPr>
                <w:b/>
              </w:rPr>
              <w:t>Поставщик:</w:t>
            </w:r>
          </w:p>
          <w:p w:rsidR="006B3945" w:rsidRDefault="006B3945" w:rsidP="00EE51F4">
            <w:pPr>
              <w:suppressAutoHyphens/>
              <w:ind w:right="-1"/>
              <w:jc w:val="center"/>
              <w:rPr>
                <w:b/>
              </w:rPr>
            </w:pPr>
          </w:p>
          <w:p w:rsidR="006B3945" w:rsidRDefault="006B3945" w:rsidP="00EE51F4">
            <w:pPr>
              <w:suppressAutoHyphens/>
              <w:ind w:right="-1"/>
              <w:rPr>
                <w:b/>
              </w:rPr>
            </w:pPr>
          </w:p>
          <w:p w:rsidR="006B3945" w:rsidRDefault="006B3945" w:rsidP="00EE51F4">
            <w:pPr>
              <w:suppressAutoHyphens/>
              <w:ind w:right="-1"/>
              <w:rPr>
                <w:b/>
              </w:rPr>
            </w:pPr>
          </w:p>
          <w:p w:rsidR="006B3945" w:rsidRDefault="006B3945" w:rsidP="00EE51F4">
            <w:pPr>
              <w:suppressAutoHyphens/>
              <w:ind w:right="-1"/>
              <w:rPr>
                <w:b/>
              </w:rPr>
            </w:pPr>
          </w:p>
          <w:p w:rsidR="006B3945" w:rsidRPr="0042470F" w:rsidRDefault="006B3945" w:rsidP="00EE51F4">
            <w:pPr>
              <w:suppressAutoHyphens/>
              <w:ind w:right="-1"/>
              <w:rPr>
                <w:b/>
              </w:rPr>
            </w:pPr>
          </w:p>
        </w:tc>
        <w:tc>
          <w:tcPr>
            <w:tcW w:w="6062" w:type="dxa"/>
          </w:tcPr>
          <w:p w:rsidR="006B3945" w:rsidRDefault="006B3945" w:rsidP="00EE51F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 w:rsidRPr="000F6959">
              <w:rPr>
                <w:rFonts w:eastAsiaTheme="minorHAnsi"/>
                <w:b/>
              </w:rPr>
              <w:t>Покупатель:</w:t>
            </w:r>
          </w:p>
          <w:p w:rsidR="006B3945" w:rsidRDefault="006B3945" w:rsidP="00EE51F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КГУП «Примтеплоэнерго»</w:t>
            </w:r>
          </w:p>
          <w:p w:rsidR="006B3945" w:rsidRPr="000F6959" w:rsidRDefault="006B3945" w:rsidP="00EE51F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</w:p>
          <w:p w:rsidR="006B3945" w:rsidRPr="000F6959" w:rsidRDefault="006B3945" w:rsidP="00EE51F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  <w:r w:rsidRPr="000F6959">
              <w:rPr>
                <w:rFonts w:eastAsiaTheme="minorHAnsi"/>
                <w:b/>
              </w:rPr>
              <w:t>Генеральный директор</w:t>
            </w:r>
          </w:p>
          <w:p w:rsidR="006B3945" w:rsidRDefault="006B3945" w:rsidP="00EE51F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</w:rPr>
            </w:pPr>
          </w:p>
          <w:p w:rsidR="006B3945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6B3945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6B3945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6B3945" w:rsidRPr="000F6959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</w:tc>
      </w:tr>
      <w:tr w:rsidR="006B3945" w:rsidRPr="0042470F" w:rsidTr="00EE51F4">
        <w:tc>
          <w:tcPr>
            <w:tcW w:w="5211" w:type="dxa"/>
          </w:tcPr>
          <w:p w:rsidR="006B3945" w:rsidRDefault="006B3945" w:rsidP="00EE51F4">
            <w:pPr>
              <w:suppressAutoHyphens/>
              <w:ind w:right="-1"/>
              <w:rPr>
                <w:b/>
              </w:rPr>
            </w:pPr>
          </w:p>
          <w:p w:rsidR="006B3945" w:rsidRDefault="006B3945" w:rsidP="00EE51F4">
            <w:pPr>
              <w:suppressAutoHyphens/>
              <w:ind w:right="-1"/>
              <w:rPr>
                <w:b/>
              </w:rPr>
            </w:pPr>
          </w:p>
          <w:p w:rsidR="006B3945" w:rsidRPr="00775262" w:rsidRDefault="0054794D" w:rsidP="0054794D">
            <w:pPr>
              <w:suppressAutoHyphens/>
              <w:ind w:right="-1"/>
              <w:rPr>
                <w:b/>
              </w:rPr>
            </w:pPr>
            <w:r>
              <w:rPr>
                <w:b/>
              </w:rPr>
              <w:t xml:space="preserve">______________/                                                </w:t>
            </w:r>
            <w:r w:rsidRPr="004208F6">
              <w:rPr>
                <w:b/>
              </w:rPr>
              <w:t xml:space="preserve"> </w:t>
            </w:r>
            <w:r w:rsidR="006B3945" w:rsidRPr="004208F6">
              <w:rPr>
                <w:b/>
              </w:rPr>
              <w:t>/</w:t>
            </w:r>
          </w:p>
        </w:tc>
        <w:tc>
          <w:tcPr>
            <w:tcW w:w="6062" w:type="dxa"/>
          </w:tcPr>
          <w:p w:rsidR="006B3945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6B3945" w:rsidRDefault="006B3945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</w:p>
          <w:p w:rsidR="006B3945" w:rsidRPr="000F6959" w:rsidRDefault="00C31BD8" w:rsidP="00EE51F4">
            <w:pPr>
              <w:widowControl w:val="0"/>
              <w:shd w:val="clear" w:color="auto" w:fill="FFFFFF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          </w:t>
            </w:r>
            <w:r w:rsidR="006B3945">
              <w:rPr>
                <w:rFonts w:eastAsiaTheme="minorHAnsi"/>
                <w:b/>
              </w:rPr>
              <w:t>_________________ /А.В. Григорьева</w:t>
            </w:r>
            <w:r w:rsidR="006B3945" w:rsidRPr="000F6959">
              <w:rPr>
                <w:rFonts w:eastAsiaTheme="minorHAnsi"/>
                <w:b/>
              </w:rPr>
              <w:t xml:space="preserve"> </w:t>
            </w:r>
            <w:r w:rsidR="006B3945">
              <w:rPr>
                <w:rFonts w:eastAsiaTheme="minorHAnsi"/>
                <w:b/>
              </w:rPr>
              <w:t>/</w:t>
            </w:r>
          </w:p>
        </w:tc>
      </w:tr>
    </w:tbl>
    <w:p w:rsidR="00A01BA4" w:rsidRPr="0042470F" w:rsidRDefault="00A01BA4" w:rsidP="00A01BA4">
      <w:pPr>
        <w:jc w:val="right"/>
        <w:rPr>
          <w:b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p w:rsidR="00A01BA4" w:rsidRPr="0042470F" w:rsidRDefault="00A01BA4" w:rsidP="00A01BA4">
      <w:pPr>
        <w:widowControl w:val="0"/>
        <w:ind w:firstLine="720"/>
        <w:jc w:val="center"/>
        <w:rPr>
          <w:b/>
          <w:snapToGrid w:val="0"/>
          <w:sz w:val="22"/>
          <w:lang w:val="en-US"/>
        </w:rPr>
      </w:pPr>
    </w:p>
    <w:tbl>
      <w:tblPr>
        <w:tblpPr w:leftFromText="180" w:rightFromText="180" w:horzAnchor="margin" w:tblpXSpec="center" w:tblpY="-1545"/>
        <w:tblW w:w="10730" w:type="dxa"/>
        <w:tblLayout w:type="fixed"/>
        <w:tblLook w:val="04A0" w:firstRow="1" w:lastRow="0" w:firstColumn="1" w:lastColumn="0" w:noHBand="0" w:noVBand="1"/>
      </w:tblPr>
      <w:tblGrid>
        <w:gridCol w:w="10730"/>
      </w:tblGrid>
      <w:tr w:rsidR="00A01BA4" w:rsidRPr="0042470F" w:rsidTr="00B31412">
        <w:trPr>
          <w:trHeight w:val="85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BA4" w:rsidRPr="0042470F" w:rsidRDefault="00A01BA4" w:rsidP="00B3141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A01BA4" w:rsidRPr="0042470F" w:rsidRDefault="00A01BA4" w:rsidP="00B31412">
            <w:pPr>
              <w:jc w:val="right"/>
              <w:rPr>
                <w:b/>
                <w:bCs/>
              </w:rPr>
            </w:pPr>
          </w:p>
          <w:p w:rsidR="00A01BA4" w:rsidRPr="0042470F" w:rsidRDefault="00A01BA4" w:rsidP="00B314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31552" w:rsidRPr="00A01BA4" w:rsidRDefault="00331552" w:rsidP="00056E9C"/>
    <w:sectPr w:rsidR="00331552" w:rsidRPr="00A01BA4" w:rsidSect="00792278">
      <w:headerReference w:type="default" r:id="rId9"/>
      <w:footerReference w:type="default" r:id="rId10"/>
      <w:pgSz w:w="11906" w:h="16838"/>
      <w:pgMar w:top="1134" w:right="850" w:bottom="1418" w:left="1134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48" w:rsidRDefault="00912848" w:rsidP="00C2299B">
      <w:r>
        <w:separator/>
      </w:r>
    </w:p>
  </w:endnote>
  <w:endnote w:type="continuationSeparator" w:id="0">
    <w:p w:rsidR="00912848" w:rsidRDefault="00912848" w:rsidP="00C2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E" w:rsidRDefault="00F413B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48" w:rsidRDefault="00912848" w:rsidP="00C2299B">
      <w:r>
        <w:separator/>
      </w:r>
    </w:p>
  </w:footnote>
  <w:footnote w:type="continuationSeparator" w:id="0">
    <w:p w:rsidR="00912848" w:rsidRDefault="00912848" w:rsidP="00C2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214450"/>
      <w:docPartObj>
        <w:docPartGallery w:val="Page Numbers (Top of Page)"/>
        <w:docPartUnique/>
      </w:docPartObj>
    </w:sdtPr>
    <w:sdtEndPr/>
    <w:sdtContent>
      <w:p w:rsidR="00F413BE" w:rsidRDefault="00F413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9B">
          <w:rPr>
            <w:noProof/>
          </w:rPr>
          <w:t>1</w:t>
        </w:r>
        <w:r>
          <w:fldChar w:fldCharType="end"/>
        </w:r>
      </w:p>
    </w:sdtContent>
  </w:sdt>
  <w:p w:rsidR="00F413BE" w:rsidRDefault="00F413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182"/>
    <w:multiLevelType w:val="multilevel"/>
    <w:tmpl w:val="994A1A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">
    <w:nsid w:val="06952FC9"/>
    <w:multiLevelType w:val="hybridMultilevel"/>
    <w:tmpl w:val="57C46AD4"/>
    <w:lvl w:ilvl="0" w:tplc="51DAB08C">
      <w:start w:val="1"/>
      <w:numFmt w:val="decimal"/>
      <w:lvlText w:val="%1)"/>
      <w:lvlJc w:val="left"/>
      <w:pPr>
        <w:ind w:left="139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7C40B1B"/>
    <w:multiLevelType w:val="hybridMultilevel"/>
    <w:tmpl w:val="44FE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268D"/>
    <w:multiLevelType w:val="hybridMultilevel"/>
    <w:tmpl w:val="2500D872"/>
    <w:lvl w:ilvl="0" w:tplc="C3120B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456D"/>
    <w:multiLevelType w:val="multilevel"/>
    <w:tmpl w:val="8D86E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8105F6"/>
    <w:multiLevelType w:val="hybridMultilevel"/>
    <w:tmpl w:val="A0DA6E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7F507C"/>
    <w:multiLevelType w:val="multilevel"/>
    <w:tmpl w:val="F1F0325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"/>
      <w:lvlJc w:val="left"/>
      <w:pPr>
        <w:ind w:left="1035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7">
    <w:nsid w:val="0E9807CA"/>
    <w:multiLevelType w:val="hybridMultilevel"/>
    <w:tmpl w:val="0AE8C78E"/>
    <w:lvl w:ilvl="0" w:tplc="BF7C8A38">
      <w:start w:val="1"/>
      <w:numFmt w:val="decimal"/>
      <w:lvlText w:val="4.1.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4AA7BBB"/>
    <w:multiLevelType w:val="multilevel"/>
    <w:tmpl w:val="8DDA821C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4EE15E8"/>
    <w:multiLevelType w:val="hybridMultilevel"/>
    <w:tmpl w:val="8F7E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3C2D"/>
    <w:multiLevelType w:val="hybridMultilevel"/>
    <w:tmpl w:val="A896F63C"/>
    <w:lvl w:ilvl="0" w:tplc="7CBA73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057C2"/>
    <w:multiLevelType w:val="hybridMultilevel"/>
    <w:tmpl w:val="FBACBCE4"/>
    <w:lvl w:ilvl="0" w:tplc="38B03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A4FCA"/>
    <w:multiLevelType w:val="multilevel"/>
    <w:tmpl w:val="DA6C16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1FC00D5"/>
    <w:multiLevelType w:val="multilevel"/>
    <w:tmpl w:val="3158588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3A9419D"/>
    <w:multiLevelType w:val="hybridMultilevel"/>
    <w:tmpl w:val="A4C6E37A"/>
    <w:lvl w:ilvl="0" w:tplc="81FC34D2">
      <w:start w:val="1"/>
      <w:numFmt w:val="decimal"/>
      <w:lvlText w:val="4.2.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4481706"/>
    <w:multiLevelType w:val="hybridMultilevel"/>
    <w:tmpl w:val="2912F348"/>
    <w:lvl w:ilvl="0" w:tplc="31A6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065524"/>
    <w:multiLevelType w:val="hybridMultilevel"/>
    <w:tmpl w:val="8D12835E"/>
    <w:lvl w:ilvl="0" w:tplc="0419000F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71802FC"/>
    <w:multiLevelType w:val="multilevel"/>
    <w:tmpl w:val="548CF42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18">
    <w:nsid w:val="28BE2D9C"/>
    <w:multiLevelType w:val="hybridMultilevel"/>
    <w:tmpl w:val="58D09AC6"/>
    <w:lvl w:ilvl="0" w:tplc="41581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93220EC"/>
    <w:multiLevelType w:val="hybridMultilevel"/>
    <w:tmpl w:val="00F035AE"/>
    <w:lvl w:ilvl="0" w:tplc="2CD8DCC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59619E"/>
    <w:multiLevelType w:val="hybridMultilevel"/>
    <w:tmpl w:val="B7C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10DBB"/>
    <w:multiLevelType w:val="hybridMultilevel"/>
    <w:tmpl w:val="5518E53A"/>
    <w:lvl w:ilvl="0" w:tplc="153CD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F2751A"/>
    <w:multiLevelType w:val="multilevel"/>
    <w:tmpl w:val="C9C2CD8A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23">
    <w:nsid w:val="411D48E7"/>
    <w:multiLevelType w:val="hybridMultilevel"/>
    <w:tmpl w:val="3EA6F1D6"/>
    <w:lvl w:ilvl="0" w:tplc="E1FE8C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71590"/>
    <w:multiLevelType w:val="hybridMultilevel"/>
    <w:tmpl w:val="44C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02E30"/>
    <w:multiLevelType w:val="hybridMultilevel"/>
    <w:tmpl w:val="83E2D87C"/>
    <w:lvl w:ilvl="0" w:tplc="3F809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11D92"/>
    <w:multiLevelType w:val="hybridMultilevel"/>
    <w:tmpl w:val="B4D4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8246F"/>
    <w:multiLevelType w:val="hybridMultilevel"/>
    <w:tmpl w:val="F240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C7678"/>
    <w:multiLevelType w:val="hybridMultilevel"/>
    <w:tmpl w:val="B75AAD60"/>
    <w:lvl w:ilvl="0" w:tplc="73A29EC6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121C"/>
    <w:multiLevelType w:val="multilevel"/>
    <w:tmpl w:val="9E0A6AA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16C4348"/>
    <w:multiLevelType w:val="multilevel"/>
    <w:tmpl w:val="A3F8FC8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24531EB"/>
    <w:multiLevelType w:val="hybridMultilevel"/>
    <w:tmpl w:val="AE8CA2FA"/>
    <w:lvl w:ilvl="0" w:tplc="1E7280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60524"/>
    <w:multiLevelType w:val="multilevel"/>
    <w:tmpl w:val="D92AC2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6754550F"/>
    <w:multiLevelType w:val="hybridMultilevel"/>
    <w:tmpl w:val="91FC0340"/>
    <w:lvl w:ilvl="0" w:tplc="E91A1E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23679"/>
    <w:multiLevelType w:val="hybridMultilevel"/>
    <w:tmpl w:val="DB48F05A"/>
    <w:lvl w:ilvl="0" w:tplc="73AE40A8">
      <w:start w:val="1"/>
      <w:numFmt w:val="decimal"/>
      <w:lvlText w:val="1.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168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037041"/>
    <w:multiLevelType w:val="multilevel"/>
    <w:tmpl w:val="EE387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7AD0C4D"/>
    <w:multiLevelType w:val="hybridMultilevel"/>
    <w:tmpl w:val="D4CE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01C1E"/>
    <w:multiLevelType w:val="hybridMultilevel"/>
    <w:tmpl w:val="6F82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4"/>
  </w:num>
  <w:num w:numId="4">
    <w:abstractNumId w:val="12"/>
  </w:num>
  <w:num w:numId="5">
    <w:abstractNumId w:val="32"/>
  </w:num>
  <w:num w:numId="6">
    <w:abstractNumId w:val="0"/>
  </w:num>
  <w:num w:numId="7">
    <w:abstractNumId w:val="17"/>
  </w:num>
  <w:num w:numId="8">
    <w:abstractNumId w:val="30"/>
  </w:num>
  <w:num w:numId="9">
    <w:abstractNumId w:val="13"/>
  </w:num>
  <w:num w:numId="10">
    <w:abstractNumId w:val="2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8"/>
  </w:num>
  <w:num w:numId="14">
    <w:abstractNumId w:val="15"/>
  </w:num>
  <w:num w:numId="15">
    <w:abstractNumId w:val="11"/>
  </w:num>
  <w:num w:numId="16">
    <w:abstractNumId w:val="37"/>
  </w:num>
  <w:num w:numId="17">
    <w:abstractNumId w:val="26"/>
  </w:num>
  <w:num w:numId="18">
    <w:abstractNumId w:val="23"/>
  </w:num>
  <w:num w:numId="19">
    <w:abstractNumId w:val="19"/>
  </w:num>
  <w:num w:numId="20">
    <w:abstractNumId w:val="21"/>
  </w:num>
  <w:num w:numId="21">
    <w:abstractNumId w:val="18"/>
  </w:num>
  <w:num w:numId="22">
    <w:abstractNumId w:val="8"/>
  </w:num>
  <w:num w:numId="23">
    <w:abstractNumId w:val="29"/>
  </w:num>
  <w:num w:numId="24">
    <w:abstractNumId w:val="9"/>
  </w:num>
  <w:num w:numId="25">
    <w:abstractNumId w:val="24"/>
  </w:num>
  <w:num w:numId="26">
    <w:abstractNumId w:val="6"/>
  </w:num>
  <w:num w:numId="27">
    <w:abstractNumId w:val="34"/>
  </w:num>
  <w:num w:numId="28">
    <w:abstractNumId w:val="3"/>
  </w:num>
  <w:num w:numId="29">
    <w:abstractNumId w:val="10"/>
  </w:num>
  <w:num w:numId="30">
    <w:abstractNumId w:val="25"/>
  </w:num>
  <w:num w:numId="31">
    <w:abstractNumId w:val="7"/>
  </w:num>
  <w:num w:numId="32">
    <w:abstractNumId w:val="14"/>
  </w:num>
  <w:num w:numId="33">
    <w:abstractNumId w:val="33"/>
  </w:num>
  <w:num w:numId="34">
    <w:abstractNumId w:val="28"/>
  </w:num>
  <w:num w:numId="35">
    <w:abstractNumId w:val="31"/>
  </w:num>
  <w:num w:numId="36">
    <w:abstractNumId w:val="1"/>
  </w:num>
  <w:num w:numId="37">
    <w:abstractNumId w:val="16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29"/>
    <w:rsid w:val="00001ED7"/>
    <w:rsid w:val="00003392"/>
    <w:rsid w:val="0000421C"/>
    <w:rsid w:val="000042AE"/>
    <w:rsid w:val="00006EED"/>
    <w:rsid w:val="000120FA"/>
    <w:rsid w:val="00013358"/>
    <w:rsid w:val="00014974"/>
    <w:rsid w:val="000200F2"/>
    <w:rsid w:val="0002036D"/>
    <w:rsid w:val="000249E3"/>
    <w:rsid w:val="00031D06"/>
    <w:rsid w:val="00032F05"/>
    <w:rsid w:val="0003505A"/>
    <w:rsid w:val="00035E76"/>
    <w:rsid w:val="000423FD"/>
    <w:rsid w:val="0004660F"/>
    <w:rsid w:val="00047A21"/>
    <w:rsid w:val="00056E9C"/>
    <w:rsid w:val="00060AEF"/>
    <w:rsid w:val="000615AA"/>
    <w:rsid w:val="00062363"/>
    <w:rsid w:val="0006295E"/>
    <w:rsid w:val="00064E89"/>
    <w:rsid w:val="00065570"/>
    <w:rsid w:val="000711EB"/>
    <w:rsid w:val="00071A45"/>
    <w:rsid w:val="00074953"/>
    <w:rsid w:val="000756C6"/>
    <w:rsid w:val="00084546"/>
    <w:rsid w:val="00084F40"/>
    <w:rsid w:val="00086F9C"/>
    <w:rsid w:val="0009001C"/>
    <w:rsid w:val="00091B87"/>
    <w:rsid w:val="000A2FE4"/>
    <w:rsid w:val="000A3809"/>
    <w:rsid w:val="000A6909"/>
    <w:rsid w:val="000B2B75"/>
    <w:rsid w:val="000B3B64"/>
    <w:rsid w:val="000B7B24"/>
    <w:rsid w:val="000C1AA8"/>
    <w:rsid w:val="000C20CD"/>
    <w:rsid w:val="000C42B5"/>
    <w:rsid w:val="000C7433"/>
    <w:rsid w:val="000C7AB7"/>
    <w:rsid w:val="000D4C22"/>
    <w:rsid w:val="000D5E73"/>
    <w:rsid w:val="000D6FB7"/>
    <w:rsid w:val="000E1549"/>
    <w:rsid w:val="000E19AB"/>
    <w:rsid w:val="000E324A"/>
    <w:rsid w:val="000E4B2F"/>
    <w:rsid w:val="000E68BC"/>
    <w:rsid w:val="000E71E1"/>
    <w:rsid w:val="000F174E"/>
    <w:rsid w:val="000F47D9"/>
    <w:rsid w:val="000F6959"/>
    <w:rsid w:val="000F6F52"/>
    <w:rsid w:val="001036AB"/>
    <w:rsid w:val="00105443"/>
    <w:rsid w:val="00111679"/>
    <w:rsid w:val="00111683"/>
    <w:rsid w:val="001116CB"/>
    <w:rsid w:val="001223E1"/>
    <w:rsid w:val="00123299"/>
    <w:rsid w:val="00123684"/>
    <w:rsid w:val="001256A0"/>
    <w:rsid w:val="00126D5E"/>
    <w:rsid w:val="00142825"/>
    <w:rsid w:val="00145474"/>
    <w:rsid w:val="001476BC"/>
    <w:rsid w:val="00152F29"/>
    <w:rsid w:val="001560D9"/>
    <w:rsid w:val="00156916"/>
    <w:rsid w:val="001625D6"/>
    <w:rsid w:val="0016672B"/>
    <w:rsid w:val="00167042"/>
    <w:rsid w:val="00171BCC"/>
    <w:rsid w:val="001729E8"/>
    <w:rsid w:val="001757B8"/>
    <w:rsid w:val="001814C4"/>
    <w:rsid w:val="00184940"/>
    <w:rsid w:val="0019475F"/>
    <w:rsid w:val="00194E6B"/>
    <w:rsid w:val="0019560B"/>
    <w:rsid w:val="001A2751"/>
    <w:rsid w:val="001A637C"/>
    <w:rsid w:val="001A6538"/>
    <w:rsid w:val="001B0AC3"/>
    <w:rsid w:val="001B0F16"/>
    <w:rsid w:val="001B18AE"/>
    <w:rsid w:val="001B19D0"/>
    <w:rsid w:val="001B2D33"/>
    <w:rsid w:val="001C210E"/>
    <w:rsid w:val="001C57D5"/>
    <w:rsid w:val="001C7251"/>
    <w:rsid w:val="001D4247"/>
    <w:rsid w:val="001D7198"/>
    <w:rsid w:val="001E1E6B"/>
    <w:rsid w:val="001E72F7"/>
    <w:rsid w:val="001E7324"/>
    <w:rsid w:val="001F4A2E"/>
    <w:rsid w:val="001F5BD3"/>
    <w:rsid w:val="001F5EC6"/>
    <w:rsid w:val="001F6F4B"/>
    <w:rsid w:val="00200E6C"/>
    <w:rsid w:val="0020146E"/>
    <w:rsid w:val="00202BF5"/>
    <w:rsid w:val="0020632A"/>
    <w:rsid w:val="00206D89"/>
    <w:rsid w:val="0021099E"/>
    <w:rsid w:val="00210D1D"/>
    <w:rsid w:val="00210FDD"/>
    <w:rsid w:val="00216736"/>
    <w:rsid w:val="00216BBF"/>
    <w:rsid w:val="0021766C"/>
    <w:rsid w:val="00217919"/>
    <w:rsid w:val="0022597D"/>
    <w:rsid w:val="00227295"/>
    <w:rsid w:val="00233330"/>
    <w:rsid w:val="002340B6"/>
    <w:rsid w:val="00236301"/>
    <w:rsid w:val="002366FD"/>
    <w:rsid w:val="00236A8A"/>
    <w:rsid w:val="00241DAE"/>
    <w:rsid w:val="00243180"/>
    <w:rsid w:val="00253543"/>
    <w:rsid w:val="002564CF"/>
    <w:rsid w:val="00261BA8"/>
    <w:rsid w:val="00261F7B"/>
    <w:rsid w:val="002631D2"/>
    <w:rsid w:val="00264F94"/>
    <w:rsid w:val="00266EE0"/>
    <w:rsid w:val="002702DF"/>
    <w:rsid w:val="00270582"/>
    <w:rsid w:val="00273B0D"/>
    <w:rsid w:val="00277B69"/>
    <w:rsid w:val="0028275F"/>
    <w:rsid w:val="00284336"/>
    <w:rsid w:val="00286CD1"/>
    <w:rsid w:val="00290DAD"/>
    <w:rsid w:val="00294F6B"/>
    <w:rsid w:val="002A328B"/>
    <w:rsid w:val="002A366C"/>
    <w:rsid w:val="002A5AC0"/>
    <w:rsid w:val="002B5944"/>
    <w:rsid w:val="002B74E1"/>
    <w:rsid w:val="002C1674"/>
    <w:rsid w:val="002C3DBD"/>
    <w:rsid w:val="002C58D5"/>
    <w:rsid w:val="002C5FD5"/>
    <w:rsid w:val="002D042E"/>
    <w:rsid w:val="002D46C0"/>
    <w:rsid w:val="002D5468"/>
    <w:rsid w:val="002E189D"/>
    <w:rsid w:val="002E534C"/>
    <w:rsid w:val="002F006A"/>
    <w:rsid w:val="002F0CAF"/>
    <w:rsid w:val="002F1D73"/>
    <w:rsid w:val="002F249F"/>
    <w:rsid w:val="002F26B3"/>
    <w:rsid w:val="002F4B7E"/>
    <w:rsid w:val="002F4D73"/>
    <w:rsid w:val="00302849"/>
    <w:rsid w:val="00304426"/>
    <w:rsid w:val="003067B8"/>
    <w:rsid w:val="00306B9F"/>
    <w:rsid w:val="00306F89"/>
    <w:rsid w:val="00310094"/>
    <w:rsid w:val="0031174D"/>
    <w:rsid w:val="0031458C"/>
    <w:rsid w:val="00322BA4"/>
    <w:rsid w:val="003258F8"/>
    <w:rsid w:val="003260D9"/>
    <w:rsid w:val="00326FFD"/>
    <w:rsid w:val="00327045"/>
    <w:rsid w:val="00331552"/>
    <w:rsid w:val="00332471"/>
    <w:rsid w:val="003335FA"/>
    <w:rsid w:val="003372FF"/>
    <w:rsid w:val="00337B20"/>
    <w:rsid w:val="003519B4"/>
    <w:rsid w:val="00354E25"/>
    <w:rsid w:val="003602C6"/>
    <w:rsid w:val="0036332E"/>
    <w:rsid w:val="00366E18"/>
    <w:rsid w:val="003677EC"/>
    <w:rsid w:val="00367B7A"/>
    <w:rsid w:val="00370437"/>
    <w:rsid w:val="0038191B"/>
    <w:rsid w:val="003848A7"/>
    <w:rsid w:val="00390C18"/>
    <w:rsid w:val="0039137D"/>
    <w:rsid w:val="003943ED"/>
    <w:rsid w:val="00396F5D"/>
    <w:rsid w:val="003A2EA3"/>
    <w:rsid w:val="003A4F72"/>
    <w:rsid w:val="003B3431"/>
    <w:rsid w:val="003B344B"/>
    <w:rsid w:val="003B5E8D"/>
    <w:rsid w:val="003C72D3"/>
    <w:rsid w:val="003D35DB"/>
    <w:rsid w:val="003D5A7F"/>
    <w:rsid w:val="003D67F0"/>
    <w:rsid w:val="003E617A"/>
    <w:rsid w:val="003F16F5"/>
    <w:rsid w:val="003F203C"/>
    <w:rsid w:val="003F3A21"/>
    <w:rsid w:val="003F4BC1"/>
    <w:rsid w:val="0040172F"/>
    <w:rsid w:val="00403613"/>
    <w:rsid w:val="00405304"/>
    <w:rsid w:val="0041081C"/>
    <w:rsid w:val="00411A20"/>
    <w:rsid w:val="00414D60"/>
    <w:rsid w:val="004165A5"/>
    <w:rsid w:val="004208F6"/>
    <w:rsid w:val="00422BF5"/>
    <w:rsid w:val="0042470F"/>
    <w:rsid w:val="00426144"/>
    <w:rsid w:val="00430DCF"/>
    <w:rsid w:val="00434085"/>
    <w:rsid w:val="004353C9"/>
    <w:rsid w:val="004362AD"/>
    <w:rsid w:val="00452289"/>
    <w:rsid w:val="00453625"/>
    <w:rsid w:val="00456BAF"/>
    <w:rsid w:val="00463843"/>
    <w:rsid w:val="00470DE3"/>
    <w:rsid w:val="00471350"/>
    <w:rsid w:val="00473A2B"/>
    <w:rsid w:val="004745A8"/>
    <w:rsid w:val="00474F0F"/>
    <w:rsid w:val="00477784"/>
    <w:rsid w:val="00483DB6"/>
    <w:rsid w:val="0048437F"/>
    <w:rsid w:val="0048568C"/>
    <w:rsid w:val="004926F2"/>
    <w:rsid w:val="00493B67"/>
    <w:rsid w:val="00496201"/>
    <w:rsid w:val="00497459"/>
    <w:rsid w:val="004A0DE6"/>
    <w:rsid w:val="004A33EC"/>
    <w:rsid w:val="004A4B35"/>
    <w:rsid w:val="004A65FC"/>
    <w:rsid w:val="004A6632"/>
    <w:rsid w:val="004A7180"/>
    <w:rsid w:val="004B26ED"/>
    <w:rsid w:val="004B2A51"/>
    <w:rsid w:val="004B4E40"/>
    <w:rsid w:val="004B57E4"/>
    <w:rsid w:val="004C0C60"/>
    <w:rsid w:val="004C4E02"/>
    <w:rsid w:val="004C655C"/>
    <w:rsid w:val="004C6598"/>
    <w:rsid w:val="004D4C02"/>
    <w:rsid w:val="004D6EB4"/>
    <w:rsid w:val="004E0EB0"/>
    <w:rsid w:val="004E2A0E"/>
    <w:rsid w:val="004E5806"/>
    <w:rsid w:val="004E596C"/>
    <w:rsid w:val="004F145B"/>
    <w:rsid w:val="004F1961"/>
    <w:rsid w:val="004F33AB"/>
    <w:rsid w:val="004F5592"/>
    <w:rsid w:val="0050283F"/>
    <w:rsid w:val="005049EC"/>
    <w:rsid w:val="00504D65"/>
    <w:rsid w:val="005115C5"/>
    <w:rsid w:val="00513883"/>
    <w:rsid w:val="005175A4"/>
    <w:rsid w:val="00517F22"/>
    <w:rsid w:val="005226E5"/>
    <w:rsid w:val="00522834"/>
    <w:rsid w:val="00523248"/>
    <w:rsid w:val="005236A4"/>
    <w:rsid w:val="00525E18"/>
    <w:rsid w:val="0053325C"/>
    <w:rsid w:val="005376BF"/>
    <w:rsid w:val="00541F4A"/>
    <w:rsid w:val="00544852"/>
    <w:rsid w:val="0054487C"/>
    <w:rsid w:val="00544D2F"/>
    <w:rsid w:val="00544E8D"/>
    <w:rsid w:val="00546DDC"/>
    <w:rsid w:val="0054794D"/>
    <w:rsid w:val="00550560"/>
    <w:rsid w:val="005521D8"/>
    <w:rsid w:val="00552A23"/>
    <w:rsid w:val="005561FA"/>
    <w:rsid w:val="005577BF"/>
    <w:rsid w:val="00560273"/>
    <w:rsid w:val="00565512"/>
    <w:rsid w:val="0056574D"/>
    <w:rsid w:val="0057333E"/>
    <w:rsid w:val="00581EA6"/>
    <w:rsid w:val="00586F39"/>
    <w:rsid w:val="00587974"/>
    <w:rsid w:val="005940B6"/>
    <w:rsid w:val="005A032D"/>
    <w:rsid w:val="005A2203"/>
    <w:rsid w:val="005A240B"/>
    <w:rsid w:val="005A6087"/>
    <w:rsid w:val="005B28A2"/>
    <w:rsid w:val="005B70B9"/>
    <w:rsid w:val="005C0FCC"/>
    <w:rsid w:val="005C1315"/>
    <w:rsid w:val="005C5E60"/>
    <w:rsid w:val="005D4529"/>
    <w:rsid w:val="005D481A"/>
    <w:rsid w:val="005D4AF7"/>
    <w:rsid w:val="005D6974"/>
    <w:rsid w:val="005E0082"/>
    <w:rsid w:val="005E1012"/>
    <w:rsid w:val="005E24E7"/>
    <w:rsid w:val="005E4F31"/>
    <w:rsid w:val="005E76A1"/>
    <w:rsid w:val="005F053A"/>
    <w:rsid w:val="005F0EF2"/>
    <w:rsid w:val="005F10F1"/>
    <w:rsid w:val="005F1670"/>
    <w:rsid w:val="005F3C59"/>
    <w:rsid w:val="005F7229"/>
    <w:rsid w:val="005F7B1D"/>
    <w:rsid w:val="00600120"/>
    <w:rsid w:val="00600CE2"/>
    <w:rsid w:val="00601534"/>
    <w:rsid w:val="006048ED"/>
    <w:rsid w:val="00604A4A"/>
    <w:rsid w:val="00605228"/>
    <w:rsid w:val="006061AE"/>
    <w:rsid w:val="00606914"/>
    <w:rsid w:val="006073EF"/>
    <w:rsid w:val="006074A4"/>
    <w:rsid w:val="0061112C"/>
    <w:rsid w:val="006170BA"/>
    <w:rsid w:val="006242FC"/>
    <w:rsid w:val="0062435E"/>
    <w:rsid w:val="00624CED"/>
    <w:rsid w:val="00625B30"/>
    <w:rsid w:val="006313A7"/>
    <w:rsid w:val="00631C18"/>
    <w:rsid w:val="006332A2"/>
    <w:rsid w:val="00636827"/>
    <w:rsid w:val="00640D1D"/>
    <w:rsid w:val="00640ED7"/>
    <w:rsid w:val="006428E3"/>
    <w:rsid w:val="00645EED"/>
    <w:rsid w:val="00646990"/>
    <w:rsid w:val="006470CE"/>
    <w:rsid w:val="006477CA"/>
    <w:rsid w:val="00650748"/>
    <w:rsid w:val="0065230F"/>
    <w:rsid w:val="006529D7"/>
    <w:rsid w:val="006572F1"/>
    <w:rsid w:val="00657B88"/>
    <w:rsid w:val="00663C2D"/>
    <w:rsid w:val="0066597C"/>
    <w:rsid w:val="00666CCF"/>
    <w:rsid w:val="0066740B"/>
    <w:rsid w:val="006717BD"/>
    <w:rsid w:val="00672C51"/>
    <w:rsid w:val="00673993"/>
    <w:rsid w:val="006760D4"/>
    <w:rsid w:val="00680A66"/>
    <w:rsid w:val="00682105"/>
    <w:rsid w:val="00685778"/>
    <w:rsid w:val="006922F9"/>
    <w:rsid w:val="006A0212"/>
    <w:rsid w:val="006A23C6"/>
    <w:rsid w:val="006A382A"/>
    <w:rsid w:val="006A6710"/>
    <w:rsid w:val="006B0077"/>
    <w:rsid w:val="006B0903"/>
    <w:rsid w:val="006B1D9F"/>
    <w:rsid w:val="006B2D80"/>
    <w:rsid w:val="006B3945"/>
    <w:rsid w:val="006B6E23"/>
    <w:rsid w:val="006C22DB"/>
    <w:rsid w:val="006C4235"/>
    <w:rsid w:val="006C4310"/>
    <w:rsid w:val="006C6E2E"/>
    <w:rsid w:val="006C723C"/>
    <w:rsid w:val="006C7E5E"/>
    <w:rsid w:val="006D38ED"/>
    <w:rsid w:val="006E16C2"/>
    <w:rsid w:val="006E2C7F"/>
    <w:rsid w:val="006E38D0"/>
    <w:rsid w:val="006E49B6"/>
    <w:rsid w:val="006E54E9"/>
    <w:rsid w:val="006F0A24"/>
    <w:rsid w:val="006F0FF0"/>
    <w:rsid w:val="006F6E2E"/>
    <w:rsid w:val="007030EA"/>
    <w:rsid w:val="007043B9"/>
    <w:rsid w:val="00705285"/>
    <w:rsid w:val="00707716"/>
    <w:rsid w:val="007077E4"/>
    <w:rsid w:val="00714AA6"/>
    <w:rsid w:val="00730228"/>
    <w:rsid w:val="00730AB9"/>
    <w:rsid w:val="00734AE9"/>
    <w:rsid w:val="00737D68"/>
    <w:rsid w:val="00742ACA"/>
    <w:rsid w:val="00743269"/>
    <w:rsid w:val="007471C9"/>
    <w:rsid w:val="00747325"/>
    <w:rsid w:val="007515D4"/>
    <w:rsid w:val="007572B6"/>
    <w:rsid w:val="00772A8E"/>
    <w:rsid w:val="00775262"/>
    <w:rsid w:val="00776252"/>
    <w:rsid w:val="007818EF"/>
    <w:rsid w:val="00781D4B"/>
    <w:rsid w:val="0078340F"/>
    <w:rsid w:val="007856D1"/>
    <w:rsid w:val="00786A28"/>
    <w:rsid w:val="00791768"/>
    <w:rsid w:val="00792278"/>
    <w:rsid w:val="007929FB"/>
    <w:rsid w:val="0079441A"/>
    <w:rsid w:val="00794CD5"/>
    <w:rsid w:val="00796B23"/>
    <w:rsid w:val="007A111A"/>
    <w:rsid w:val="007B0052"/>
    <w:rsid w:val="007B1E53"/>
    <w:rsid w:val="007B2206"/>
    <w:rsid w:val="007B55B1"/>
    <w:rsid w:val="007C01B4"/>
    <w:rsid w:val="007D3770"/>
    <w:rsid w:val="007D4247"/>
    <w:rsid w:val="007D5B27"/>
    <w:rsid w:val="007D6FD3"/>
    <w:rsid w:val="007D7120"/>
    <w:rsid w:val="007D739D"/>
    <w:rsid w:val="007E0FE1"/>
    <w:rsid w:val="007E3AFD"/>
    <w:rsid w:val="007E6F34"/>
    <w:rsid w:val="007F21E7"/>
    <w:rsid w:val="007F38D5"/>
    <w:rsid w:val="007F4619"/>
    <w:rsid w:val="007F66A7"/>
    <w:rsid w:val="007F7E15"/>
    <w:rsid w:val="00803049"/>
    <w:rsid w:val="00804693"/>
    <w:rsid w:val="00804798"/>
    <w:rsid w:val="00810AC2"/>
    <w:rsid w:val="00810C2E"/>
    <w:rsid w:val="00811C7C"/>
    <w:rsid w:val="00815134"/>
    <w:rsid w:val="00821CC2"/>
    <w:rsid w:val="00825169"/>
    <w:rsid w:val="00832B2C"/>
    <w:rsid w:val="00833267"/>
    <w:rsid w:val="00834009"/>
    <w:rsid w:val="00846964"/>
    <w:rsid w:val="00846CA7"/>
    <w:rsid w:val="00847A46"/>
    <w:rsid w:val="00854358"/>
    <w:rsid w:val="00854CCE"/>
    <w:rsid w:val="00854E9C"/>
    <w:rsid w:val="008556C2"/>
    <w:rsid w:val="00864694"/>
    <w:rsid w:val="00874C4B"/>
    <w:rsid w:val="00875893"/>
    <w:rsid w:val="00875B2E"/>
    <w:rsid w:val="008763BE"/>
    <w:rsid w:val="0088321B"/>
    <w:rsid w:val="0088626E"/>
    <w:rsid w:val="008866CF"/>
    <w:rsid w:val="0088768F"/>
    <w:rsid w:val="00890C6C"/>
    <w:rsid w:val="008914C5"/>
    <w:rsid w:val="00893A06"/>
    <w:rsid w:val="0089615F"/>
    <w:rsid w:val="008964A9"/>
    <w:rsid w:val="00897EA4"/>
    <w:rsid w:val="008A210C"/>
    <w:rsid w:val="008A2D9F"/>
    <w:rsid w:val="008A4B1E"/>
    <w:rsid w:val="008A6975"/>
    <w:rsid w:val="008B0A82"/>
    <w:rsid w:val="008B1D2E"/>
    <w:rsid w:val="008B1D42"/>
    <w:rsid w:val="008B4313"/>
    <w:rsid w:val="008B4891"/>
    <w:rsid w:val="008B60D1"/>
    <w:rsid w:val="008B7760"/>
    <w:rsid w:val="008B79E8"/>
    <w:rsid w:val="008C0B65"/>
    <w:rsid w:val="008C3202"/>
    <w:rsid w:val="008C4930"/>
    <w:rsid w:val="008D1E7D"/>
    <w:rsid w:val="008D271C"/>
    <w:rsid w:val="008D46F1"/>
    <w:rsid w:val="008D5700"/>
    <w:rsid w:val="008E58FA"/>
    <w:rsid w:val="008E7512"/>
    <w:rsid w:val="008F501E"/>
    <w:rsid w:val="008F53DE"/>
    <w:rsid w:val="008F7580"/>
    <w:rsid w:val="0090047F"/>
    <w:rsid w:val="00906293"/>
    <w:rsid w:val="00907299"/>
    <w:rsid w:val="00912848"/>
    <w:rsid w:val="009130C7"/>
    <w:rsid w:val="0091602D"/>
    <w:rsid w:val="009175FD"/>
    <w:rsid w:val="009218DC"/>
    <w:rsid w:val="00923387"/>
    <w:rsid w:val="00926047"/>
    <w:rsid w:val="009346DC"/>
    <w:rsid w:val="00937B65"/>
    <w:rsid w:val="00940B4B"/>
    <w:rsid w:val="009462A2"/>
    <w:rsid w:val="00954C38"/>
    <w:rsid w:val="009567D4"/>
    <w:rsid w:val="0095793F"/>
    <w:rsid w:val="00967B08"/>
    <w:rsid w:val="00971500"/>
    <w:rsid w:val="009778A9"/>
    <w:rsid w:val="009866DC"/>
    <w:rsid w:val="00986C2C"/>
    <w:rsid w:val="00987536"/>
    <w:rsid w:val="009901B6"/>
    <w:rsid w:val="00997658"/>
    <w:rsid w:val="009A40AC"/>
    <w:rsid w:val="009A5E73"/>
    <w:rsid w:val="009A70BF"/>
    <w:rsid w:val="009B1CF4"/>
    <w:rsid w:val="009B6787"/>
    <w:rsid w:val="009B70C5"/>
    <w:rsid w:val="009C198E"/>
    <w:rsid w:val="009C2404"/>
    <w:rsid w:val="009C66DF"/>
    <w:rsid w:val="009C7221"/>
    <w:rsid w:val="009D064A"/>
    <w:rsid w:val="009D36EA"/>
    <w:rsid w:val="009D4A67"/>
    <w:rsid w:val="009E0B60"/>
    <w:rsid w:val="009E316F"/>
    <w:rsid w:val="009F1D97"/>
    <w:rsid w:val="009F56AD"/>
    <w:rsid w:val="009F7263"/>
    <w:rsid w:val="00A00F58"/>
    <w:rsid w:val="00A01747"/>
    <w:rsid w:val="00A01BA4"/>
    <w:rsid w:val="00A0287A"/>
    <w:rsid w:val="00A10AE2"/>
    <w:rsid w:val="00A11670"/>
    <w:rsid w:val="00A118C5"/>
    <w:rsid w:val="00A17DC2"/>
    <w:rsid w:val="00A17E95"/>
    <w:rsid w:val="00A23843"/>
    <w:rsid w:val="00A30922"/>
    <w:rsid w:val="00A32031"/>
    <w:rsid w:val="00A33A6A"/>
    <w:rsid w:val="00A341B7"/>
    <w:rsid w:val="00A34878"/>
    <w:rsid w:val="00A356A4"/>
    <w:rsid w:val="00A41D26"/>
    <w:rsid w:val="00A44B12"/>
    <w:rsid w:val="00A46577"/>
    <w:rsid w:val="00A47C9B"/>
    <w:rsid w:val="00A56649"/>
    <w:rsid w:val="00A627C6"/>
    <w:rsid w:val="00A6537C"/>
    <w:rsid w:val="00A668EE"/>
    <w:rsid w:val="00A708B8"/>
    <w:rsid w:val="00A71835"/>
    <w:rsid w:val="00A73FBC"/>
    <w:rsid w:val="00A77252"/>
    <w:rsid w:val="00A82E51"/>
    <w:rsid w:val="00A82FCF"/>
    <w:rsid w:val="00A83600"/>
    <w:rsid w:val="00A84136"/>
    <w:rsid w:val="00A8438A"/>
    <w:rsid w:val="00A8521A"/>
    <w:rsid w:val="00A86112"/>
    <w:rsid w:val="00A861DC"/>
    <w:rsid w:val="00A87160"/>
    <w:rsid w:val="00A901C0"/>
    <w:rsid w:val="00A91B03"/>
    <w:rsid w:val="00A92977"/>
    <w:rsid w:val="00A92D09"/>
    <w:rsid w:val="00A94489"/>
    <w:rsid w:val="00A94907"/>
    <w:rsid w:val="00A94B0D"/>
    <w:rsid w:val="00A9656B"/>
    <w:rsid w:val="00A97D36"/>
    <w:rsid w:val="00AA1D01"/>
    <w:rsid w:val="00AA52A5"/>
    <w:rsid w:val="00AC0861"/>
    <w:rsid w:val="00AC0AEE"/>
    <w:rsid w:val="00AC30B4"/>
    <w:rsid w:val="00AC390B"/>
    <w:rsid w:val="00AC5CFC"/>
    <w:rsid w:val="00AC7148"/>
    <w:rsid w:val="00AC7643"/>
    <w:rsid w:val="00AE1092"/>
    <w:rsid w:val="00AE7FE2"/>
    <w:rsid w:val="00AF11FB"/>
    <w:rsid w:val="00AF16C8"/>
    <w:rsid w:val="00AF1962"/>
    <w:rsid w:val="00AF2443"/>
    <w:rsid w:val="00AF47B3"/>
    <w:rsid w:val="00AF54EB"/>
    <w:rsid w:val="00AF7AF5"/>
    <w:rsid w:val="00B02CA5"/>
    <w:rsid w:val="00B03494"/>
    <w:rsid w:val="00B03AB0"/>
    <w:rsid w:val="00B05B13"/>
    <w:rsid w:val="00B105DF"/>
    <w:rsid w:val="00B11352"/>
    <w:rsid w:val="00B120C9"/>
    <w:rsid w:val="00B16B81"/>
    <w:rsid w:val="00B20008"/>
    <w:rsid w:val="00B2220B"/>
    <w:rsid w:val="00B31412"/>
    <w:rsid w:val="00B426AE"/>
    <w:rsid w:val="00B44923"/>
    <w:rsid w:val="00B44BFA"/>
    <w:rsid w:val="00B50F80"/>
    <w:rsid w:val="00B522F5"/>
    <w:rsid w:val="00B564CF"/>
    <w:rsid w:val="00B65A91"/>
    <w:rsid w:val="00B70EB1"/>
    <w:rsid w:val="00B72A85"/>
    <w:rsid w:val="00B735D9"/>
    <w:rsid w:val="00B7469C"/>
    <w:rsid w:val="00B74DA0"/>
    <w:rsid w:val="00B76459"/>
    <w:rsid w:val="00B86810"/>
    <w:rsid w:val="00B907A4"/>
    <w:rsid w:val="00B9402A"/>
    <w:rsid w:val="00B95DF1"/>
    <w:rsid w:val="00B962DE"/>
    <w:rsid w:val="00BA0BBA"/>
    <w:rsid w:val="00BA2DFF"/>
    <w:rsid w:val="00BA5FB4"/>
    <w:rsid w:val="00BB392D"/>
    <w:rsid w:val="00BB5082"/>
    <w:rsid w:val="00BC16F6"/>
    <w:rsid w:val="00BC617A"/>
    <w:rsid w:val="00BD36D3"/>
    <w:rsid w:val="00BD3909"/>
    <w:rsid w:val="00BD488A"/>
    <w:rsid w:val="00BD5499"/>
    <w:rsid w:val="00BD6EE7"/>
    <w:rsid w:val="00BD7562"/>
    <w:rsid w:val="00BE4A4B"/>
    <w:rsid w:val="00BE5286"/>
    <w:rsid w:val="00BE6A46"/>
    <w:rsid w:val="00BF284F"/>
    <w:rsid w:val="00C125CD"/>
    <w:rsid w:val="00C16DAE"/>
    <w:rsid w:val="00C2123E"/>
    <w:rsid w:val="00C2141F"/>
    <w:rsid w:val="00C2299B"/>
    <w:rsid w:val="00C2490D"/>
    <w:rsid w:val="00C31BD8"/>
    <w:rsid w:val="00C3242C"/>
    <w:rsid w:val="00C36289"/>
    <w:rsid w:val="00C3773E"/>
    <w:rsid w:val="00C37B22"/>
    <w:rsid w:val="00C423F6"/>
    <w:rsid w:val="00C45E46"/>
    <w:rsid w:val="00C46FC8"/>
    <w:rsid w:val="00C5009F"/>
    <w:rsid w:val="00C504E6"/>
    <w:rsid w:val="00C5051B"/>
    <w:rsid w:val="00C57633"/>
    <w:rsid w:val="00C63DF3"/>
    <w:rsid w:val="00C67BA2"/>
    <w:rsid w:val="00C71C73"/>
    <w:rsid w:val="00C729BE"/>
    <w:rsid w:val="00C76A8C"/>
    <w:rsid w:val="00C8428D"/>
    <w:rsid w:val="00C84493"/>
    <w:rsid w:val="00C8645C"/>
    <w:rsid w:val="00C87E9D"/>
    <w:rsid w:val="00C9083B"/>
    <w:rsid w:val="00C9196C"/>
    <w:rsid w:val="00C93C21"/>
    <w:rsid w:val="00C93F3B"/>
    <w:rsid w:val="00CA4D1A"/>
    <w:rsid w:val="00CA53ED"/>
    <w:rsid w:val="00CB4771"/>
    <w:rsid w:val="00CC03A5"/>
    <w:rsid w:val="00CC35C0"/>
    <w:rsid w:val="00CC6EAD"/>
    <w:rsid w:val="00CD082A"/>
    <w:rsid w:val="00CD529C"/>
    <w:rsid w:val="00CE3533"/>
    <w:rsid w:val="00CE4F18"/>
    <w:rsid w:val="00CE65F4"/>
    <w:rsid w:val="00CE68B9"/>
    <w:rsid w:val="00CF5A0C"/>
    <w:rsid w:val="00CF6DD7"/>
    <w:rsid w:val="00CF7CF0"/>
    <w:rsid w:val="00D00765"/>
    <w:rsid w:val="00D0214C"/>
    <w:rsid w:val="00D02A19"/>
    <w:rsid w:val="00D101BD"/>
    <w:rsid w:val="00D16300"/>
    <w:rsid w:val="00D21414"/>
    <w:rsid w:val="00D22C9D"/>
    <w:rsid w:val="00D27EB9"/>
    <w:rsid w:val="00D27EDD"/>
    <w:rsid w:val="00D30E83"/>
    <w:rsid w:val="00D31BBB"/>
    <w:rsid w:val="00D37B31"/>
    <w:rsid w:val="00D41DE6"/>
    <w:rsid w:val="00D47BE6"/>
    <w:rsid w:val="00D517B8"/>
    <w:rsid w:val="00D60975"/>
    <w:rsid w:val="00D65FB0"/>
    <w:rsid w:val="00D66B2C"/>
    <w:rsid w:val="00D67720"/>
    <w:rsid w:val="00D7053E"/>
    <w:rsid w:val="00D70AF0"/>
    <w:rsid w:val="00D710F0"/>
    <w:rsid w:val="00D71C41"/>
    <w:rsid w:val="00D80154"/>
    <w:rsid w:val="00D8294B"/>
    <w:rsid w:val="00D83D75"/>
    <w:rsid w:val="00D8414F"/>
    <w:rsid w:val="00D91983"/>
    <w:rsid w:val="00D91E88"/>
    <w:rsid w:val="00D922D1"/>
    <w:rsid w:val="00D9297A"/>
    <w:rsid w:val="00D933F2"/>
    <w:rsid w:val="00D93B72"/>
    <w:rsid w:val="00D948EB"/>
    <w:rsid w:val="00D9552E"/>
    <w:rsid w:val="00D9605E"/>
    <w:rsid w:val="00DA1753"/>
    <w:rsid w:val="00DA346F"/>
    <w:rsid w:val="00DA459E"/>
    <w:rsid w:val="00DA48B6"/>
    <w:rsid w:val="00DA5167"/>
    <w:rsid w:val="00DA6378"/>
    <w:rsid w:val="00DA7EA2"/>
    <w:rsid w:val="00DB047D"/>
    <w:rsid w:val="00DB312D"/>
    <w:rsid w:val="00DB4CCD"/>
    <w:rsid w:val="00DB4FF4"/>
    <w:rsid w:val="00DB50F1"/>
    <w:rsid w:val="00DC278E"/>
    <w:rsid w:val="00DC601C"/>
    <w:rsid w:val="00DC6804"/>
    <w:rsid w:val="00DD1F46"/>
    <w:rsid w:val="00DD6D8C"/>
    <w:rsid w:val="00DD701C"/>
    <w:rsid w:val="00DE1F5C"/>
    <w:rsid w:val="00DE591A"/>
    <w:rsid w:val="00DE73C4"/>
    <w:rsid w:val="00DF1415"/>
    <w:rsid w:val="00DF17EA"/>
    <w:rsid w:val="00DF57D4"/>
    <w:rsid w:val="00DF6B23"/>
    <w:rsid w:val="00E1154E"/>
    <w:rsid w:val="00E11F17"/>
    <w:rsid w:val="00E12D16"/>
    <w:rsid w:val="00E13F51"/>
    <w:rsid w:val="00E16CA5"/>
    <w:rsid w:val="00E1751A"/>
    <w:rsid w:val="00E22A19"/>
    <w:rsid w:val="00E22A7C"/>
    <w:rsid w:val="00E276AE"/>
    <w:rsid w:val="00E34466"/>
    <w:rsid w:val="00E34651"/>
    <w:rsid w:val="00E36D78"/>
    <w:rsid w:val="00E37A36"/>
    <w:rsid w:val="00E453F4"/>
    <w:rsid w:val="00E477A2"/>
    <w:rsid w:val="00E47852"/>
    <w:rsid w:val="00E53542"/>
    <w:rsid w:val="00E53C92"/>
    <w:rsid w:val="00E548D4"/>
    <w:rsid w:val="00E579FE"/>
    <w:rsid w:val="00E62266"/>
    <w:rsid w:val="00E6706E"/>
    <w:rsid w:val="00E7030B"/>
    <w:rsid w:val="00E75301"/>
    <w:rsid w:val="00E7656C"/>
    <w:rsid w:val="00E7723C"/>
    <w:rsid w:val="00E821B4"/>
    <w:rsid w:val="00E846B3"/>
    <w:rsid w:val="00E92EAA"/>
    <w:rsid w:val="00E93385"/>
    <w:rsid w:val="00E97D0A"/>
    <w:rsid w:val="00EA5CF6"/>
    <w:rsid w:val="00EB0DC1"/>
    <w:rsid w:val="00EB58DF"/>
    <w:rsid w:val="00EB6376"/>
    <w:rsid w:val="00EB6483"/>
    <w:rsid w:val="00EB7A39"/>
    <w:rsid w:val="00EC1A78"/>
    <w:rsid w:val="00EC4580"/>
    <w:rsid w:val="00EC5D8A"/>
    <w:rsid w:val="00ED14D7"/>
    <w:rsid w:val="00ED239F"/>
    <w:rsid w:val="00ED422D"/>
    <w:rsid w:val="00EF2E8F"/>
    <w:rsid w:val="00EF644E"/>
    <w:rsid w:val="00F01CA6"/>
    <w:rsid w:val="00F10CB3"/>
    <w:rsid w:val="00F14086"/>
    <w:rsid w:val="00F17725"/>
    <w:rsid w:val="00F20642"/>
    <w:rsid w:val="00F22866"/>
    <w:rsid w:val="00F246EB"/>
    <w:rsid w:val="00F26434"/>
    <w:rsid w:val="00F309D2"/>
    <w:rsid w:val="00F326FA"/>
    <w:rsid w:val="00F355BF"/>
    <w:rsid w:val="00F413BE"/>
    <w:rsid w:val="00F4195A"/>
    <w:rsid w:val="00F42A05"/>
    <w:rsid w:val="00F42C07"/>
    <w:rsid w:val="00F44F4B"/>
    <w:rsid w:val="00F51DB3"/>
    <w:rsid w:val="00F51FF3"/>
    <w:rsid w:val="00F52EF8"/>
    <w:rsid w:val="00F53BF8"/>
    <w:rsid w:val="00F5409B"/>
    <w:rsid w:val="00F63814"/>
    <w:rsid w:val="00F64002"/>
    <w:rsid w:val="00F64BFA"/>
    <w:rsid w:val="00F65789"/>
    <w:rsid w:val="00F700FB"/>
    <w:rsid w:val="00F828A9"/>
    <w:rsid w:val="00F8474E"/>
    <w:rsid w:val="00F92E7C"/>
    <w:rsid w:val="00F93BBF"/>
    <w:rsid w:val="00F94E48"/>
    <w:rsid w:val="00F96B16"/>
    <w:rsid w:val="00F97517"/>
    <w:rsid w:val="00FA0659"/>
    <w:rsid w:val="00FA26AE"/>
    <w:rsid w:val="00FA41D0"/>
    <w:rsid w:val="00FA67FF"/>
    <w:rsid w:val="00FB03AE"/>
    <w:rsid w:val="00FB2AFC"/>
    <w:rsid w:val="00FB3068"/>
    <w:rsid w:val="00FC08A7"/>
    <w:rsid w:val="00FC340D"/>
    <w:rsid w:val="00FD3B37"/>
    <w:rsid w:val="00FD79A7"/>
    <w:rsid w:val="00FE12F8"/>
    <w:rsid w:val="00FE4166"/>
    <w:rsid w:val="00FF318B"/>
    <w:rsid w:val="00FF3FE8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36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3519B4"/>
    <w:pPr>
      <w:keepNext/>
      <w:widowControl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52F29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ий колонтитул Знак"/>
    <w:basedOn w:val="a1"/>
    <w:link w:val="a4"/>
    <w:uiPriority w:val="99"/>
    <w:rsid w:val="0015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0"/>
    <w:rsid w:val="00152F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1"/>
    <w:link w:val="1"/>
    <w:rsid w:val="002366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Обычный (текст договора)"/>
    <w:basedOn w:val="a0"/>
    <w:link w:val="a7"/>
    <w:rsid w:val="002366FD"/>
    <w:pPr>
      <w:tabs>
        <w:tab w:val="num" w:pos="720"/>
      </w:tabs>
      <w:spacing w:after="120"/>
      <w:jc w:val="both"/>
    </w:pPr>
    <w:rPr>
      <w:rFonts w:ascii="Verdana" w:hAnsi="Verdana"/>
      <w:sz w:val="14"/>
      <w:szCs w:val="24"/>
    </w:rPr>
  </w:style>
  <w:style w:type="character" w:customStyle="1" w:styleId="a7">
    <w:name w:val="Обычный (текст договора) Знак"/>
    <w:basedOn w:val="a1"/>
    <w:link w:val="a6"/>
    <w:rsid w:val="002366FD"/>
    <w:rPr>
      <w:rFonts w:ascii="Verdana" w:eastAsia="Times New Roman" w:hAnsi="Verdana" w:cs="Times New Roman"/>
      <w:sz w:val="14"/>
      <w:szCs w:val="24"/>
      <w:lang w:eastAsia="ru-RU"/>
    </w:rPr>
  </w:style>
  <w:style w:type="paragraph" w:styleId="a8">
    <w:name w:val="List Paragraph"/>
    <w:basedOn w:val="a0"/>
    <w:uiPriority w:val="34"/>
    <w:qFormat/>
    <w:rsid w:val="00216BBF"/>
    <w:pPr>
      <w:ind w:left="720"/>
      <w:contextualSpacing/>
    </w:pPr>
  </w:style>
  <w:style w:type="character" w:customStyle="1" w:styleId="a9">
    <w:name w:val="Основной текст Знак"/>
    <w:basedOn w:val="a1"/>
    <w:link w:val="aa"/>
    <w:rsid w:val="00F93B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0"/>
    <w:link w:val="a9"/>
    <w:rsid w:val="00F93BBF"/>
    <w:pPr>
      <w:widowControl w:val="0"/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F93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5C5E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5C5E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5E60"/>
    <w:pPr>
      <w:widowControl w:val="0"/>
      <w:shd w:val="clear" w:color="auto" w:fill="FFFFFF"/>
      <w:spacing w:line="51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2">
    <w:name w:val="Заголовок №1_"/>
    <w:basedOn w:val="a1"/>
    <w:link w:val="13"/>
    <w:rsid w:val="00D93B7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D93B72"/>
    <w:pPr>
      <w:widowControl w:val="0"/>
      <w:shd w:val="clear" w:color="auto" w:fill="FFFFFF"/>
      <w:spacing w:before="120" w:line="480" w:lineRule="exact"/>
      <w:jc w:val="both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Hyperlink"/>
    <w:basedOn w:val="a1"/>
    <w:uiPriority w:val="99"/>
    <w:unhideWhenUsed/>
    <w:rsid w:val="00D93B72"/>
    <w:rPr>
      <w:color w:val="0000FF" w:themeColor="hyperlink"/>
      <w:u w:val="single"/>
    </w:rPr>
  </w:style>
  <w:style w:type="paragraph" w:customStyle="1" w:styleId="CharChar0">
    <w:name w:val="Char Char"/>
    <w:basedOn w:val="a0"/>
    <w:rsid w:val="00D37B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Основной текст + Полужирный"/>
    <w:basedOn w:val="a9"/>
    <w:rsid w:val="00084F4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40">
    <w:name w:val="Заголовок 4 Знак"/>
    <w:basedOn w:val="a1"/>
    <w:link w:val="4"/>
    <w:semiHidden/>
    <w:rsid w:val="003519B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ConsNormal">
    <w:name w:val="ConsNormal"/>
    <w:rsid w:val="003519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ТД Знак"/>
    <w:link w:val="a"/>
    <w:locked/>
    <w:rsid w:val="003519B4"/>
    <w:rPr>
      <w:sz w:val="24"/>
      <w:szCs w:val="24"/>
    </w:rPr>
  </w:style>
  <w:style w:type="paragraph" w:customStyle="1" w:styleId="a">
    <w:name w:val="Текст ТД"/>
    <w:basedOn w:val="a0"/>
    <w:link w:val="ad"/>
    <w:rsid w:val="003519B4"/>
    <w:pPr>
      <w:numPr>
        <w:numId w:val="11"/>
      </w:numPr>
      <w:autoSpaceDE w:val="0"/>
      <w:autoSpaceDN w:val="0"/>
      <w:adjustRightInd w:val="0"/>
      <w:spacing w:after="2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e">
    <w:name w:val="Table Grid"/>
    <w:basedOn w:val="a2"/>
    <w:uiPriority w:val="59"/>
    <w:rsid w:val="003D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3F3A21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3F3A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F3A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ндерные данные"/>
    <w:basedOn w:val="a0"/>
    <w:rsid w:val="00803049"/>
    <w:pPr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C229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C22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6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_text"/>
    <w:basedOn w:val="a0"/>
    <w:rsid w:val="00D65FB0"/>
    <w:pPr>
      <w:jc w:val="both"/>
    </w:pPr>
    <w:rPr>
      <w:szCs w:val="24"/>
    </w:rPr>
  </w:style>
  <w:style w:type="paragraph" w:customStyle="1" w:styleId="BodyText21">
    <w:name w:val="Body Text 21"/>
    <w:basedOn w:val="a0"/>
    <w:rsid w:val="00D65FB0"/>
    <w:pPr>
      <w:widowControl w:val="0"/>
      <w:spacing w:after="120" w:line="480" w:lineRule="auto"/>
      <w:ind w:right="51"/>
    </w:pPr>
    <w:rPr>
      <w:sz w:val="28"/>
    </w:rPr>
  </w:style>
  <w:style w:type="paragraph" w:customStyle="1" w:styleId="af5">
    <w:name w:val="Подподпункт"/>
    <w:basedOn w:val="a0"/>
    <w:link w:val="af6"/>
    <w:rsid w:val="00483DB6"/>
    <w:pPr>
      <w:numPr>
        <w:ilvl w:val="4"/>
      </w:numPr>
      <w:tabs>
        <w:tab w:val="num" w:pos="1134"/>
        <w:tab w:val="num" w:pos="1341"/>
      </w:tabs>
      <w:spacing w:line="360" w:lineRule="auto"/>
      <w:ind w:left="1341" w:hanging="567"/>
      <w:jc w:val="both"/>
    </w:pPr>
    <w:rPr>
      <w:snapToGrid w:val="0"/>
      <w:sz w:val="28"/>
      <w:lang w:val="x-none" w:eastAsia="x-none"/>
    </w:rPr>
  </w:style>
  <w:style w:type="character" w:customStyle="1" w:styleId="af6">
    <w:name w:val="Подподпункт Знак"/>
    <w:link w:val="af5"/>
    <w:rsid w:val="00483DB6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7">
    <w:name w:val="Body Text Indent"/>
    <w:basedOn w:val="a0"/>
    <w:link w:val="af8"/>
    <w:uiPriority w:val="99"/>
    <w:semiHidden/>
    <w:unhideWhenUsed/>
    <w:rsid w:val="00F355B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F35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7F461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F4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7F46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F46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temtext1">
    <w:name w:val="itemtext1"/>
    <w:basedOn w:val="a1"/>
    <w:rsid w:val="007030EA"/>
    <w:rPr>
      <w:rFonts w:ascii="Tahoma" w:hAnsi="Tahoma" w:cs="Tahom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36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3519B4"/>
    <w:pPr>
      <w:keepNext/>
      <w:widowControl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52F29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Верхний колонтитул Знак"/>
    <w:basedOn w:val="a1"/>
    <w:link w:val="a4"/>
    <w:uiPriority w:val="99"/>
    <w:rsid w:val="0015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0"/>
    <w:rsid w:val="00152F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1"/>
    <w:link w:val="1"/>
    <w:rsid w:val="002366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Обычный (текст договора)"/>
    <w:basedOn w:val="a0"/>
    <w:link w:val="a7"/>
    <w:rsid w:val="002366FD"/>
    <w:pPr>
      <w:tabs>
        <w:tab w:val="num" w:pos="720"/>
      </w:tabs>
      <w:spacing w:after="120"/>
      <w:jc w:val="both"/>
    </w:pPr>
    <w:rPr>
      <w:rFonts w:ascii="Verdana" w:hAnsi="Verdana"/>
      <w:sz w:val="14"/>
      <w:szCs w:val="24"/>
    </w:rPr>
  </w:style>
  <w:style w:type="character" w:customStyle="1" w:styleId="a7">
    <w:name w:val="Обычный (текст договора) Знак"/>
    <w:basedOn w:val="a1"/>
    <w:link w:val="a6"/>
    <w:rsid w:val="002366FD"/>
    <w:rPr>
      <w:rFonts w:ascii="Verdana" w:eastAsia="Times New Roman" w:hAnsi="Verdana" w:cs="Times New Roman"/>
      <w:sz w:val="14"/>
      <w:szCs w:val="24"/>
      <w:lang w:eastAsia="ru-RU"/>
    </w:rPr>
  </w:style>
  <w:style w:type="paragraph" w:styleId="a8">
    <w:name w:val="List Paragraph"/>
    <w:basedOn w:val="a0"/>
    <w:uiPriority w:val="34"/>
    <w:qFormat/>
    <w:rsid w:val="00216BBF"/>
    <w:pPr>
      <w:ind w:left="720"/>
      <w:contextualSpacing/>
    </w:pPr>
  </w:style>
  <w:style w:type="character" w:customStyle="1" w:styleId="a9">
    <w:name w:val="Основной текст Знак"/>
    <w:basedOn w:val="a1"/>
    <w:link w:val="aa"/>
    <w:rsid w:val="00F93B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0"/>
    <w:link w:val="a9"/>
    <w:rsid w:val="00F93BBF"/>
    <w:pPr>
      <w:widowControl w:val="0"/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F93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5C5E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5C5E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5E60"/>
    <w:pPr>
      <w:widowControl w:val="0"/>
      <w:shd w:val="clear" w:color="auto" w:fill="FFFFFF"/>
      <w:spacing w:line="51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2">
    <w:name w:val="Заголовок №1_"/>
    <w:basedOn w:val="a1"/>
    <w:link w:val="13"/>
    <w:rsid w:val="00D93B7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D93B72"/>
    <w:pPr>
      <w:widowControl w:val="0"/>
      <w:shd w:val="clear" w:color="auto" w:fill="FFFFFF"/>
      <w:spacing w:before="120" w:line="480" w:lineRule="exact"/>
      <w:jc w:val="both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Hyperlink"/>
    <w:basedOn w:val="a1"/>
    <w:uiPriority w:val="99"/>
    <w:unhideWhenUsed/>
    <w:rsid w:val="00D93B72"/>
    <w:rPr>
      <w:color w:val="0000FF" w:themeColor="hyperlink"/>
      <w:u w:val="single"/>
    </w:rPr>
  </w:style>
  <w:style w:type="paragraph" w:customStyle="1" w:styleId="CharChar0">
    <w:name w:val="Char Char"/>
    <w:basedOn w:val="a0"/>
    <w:rsid w:val="00D37B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Основной текст + Полужирный"/>
    <w:basedOn w:val="a9"/>
    <w:rsid w:val="00084F4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40">
    <w:name w:val="Заголовок 4 Знак"/>
    <w:basedOn w:val="a1"/>
    <w:link w:val="4"/>
    <w:semiHidden/>
    <w:rsid w:val="003519B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ConsNormal">
    <w:name w:val="ConsNormal"/>
    <w:rsid w:val="003519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ТД Знак"/>
    <w:link w:val="a"/>
    <w:locked/>
    <w:rsid w:val="003519B4"/>
    <w:rPr>
      <w:sz w:val="24"/>
      <w:szCs w:val="24"/>
    </w:rPr>
  </w:style>
  <w:style w:type="paragraph" w:customStyle="1" w:styleId="a">
    <w:name w:val="Текст ТД"/>
    <w:basedOn w:val="a0"/>
    <w:link w:val="ad"/>
    <w:rsid w:val="003519B4"/>
    <w:pPr>
      <w:numPr>
        <w:numId w:val="11"/>
      </w:numPr>
      <w:autoSpaceDE w:val="0"/>
      <w:autoSpaceDN w:val="0"/>
      <w:adjustRightInd w:val="0"/>
      <w:spacing w:after="2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e">
    <w:name w:val="Table Grid"/>
    <w:basedOn w:val="a2"/>
    <w:uiPriority w:val="59"/>
    <w:rsid w:val="003D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3F3A21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3F3A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F3A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ндерные данные"/>
    <w:basedOn w:val="a0"/>
    <w:rsid w:val="00803049"/>
    <w:pPr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C229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C22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6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ext">
    <w:name w:val="Table_text"/>
    <w:basedOn w:val="a0"/>
    <w:rsid w:val="00D65FB0"/>
    <w:pPr>
      <w:jc w:val="both"/>
    </w:pPr>
    <w:rPr>
      <w:szCs w:val="24"/>
    </w:rPr>
  </w:style>
  <w:style w:type="paragraph" w:customStyle="1" w:styleId="BodyText21">
    <w:name w:val="Body Text 21"/>
    <w:basedOn w:val="a0"/>
    <w:rsid w:val="00D65FB0"/>
    <w:pPr>
      <w:widowControl w:val="0"/>
      <w:spacing w:after="120" w:line="480" w:lineRule="auto"/>
      <w:ind w:right="51"/>
    </w:pPr>
    <w:rPr>
      <w:sz w:val="28"/>
    </w:rPr>
  </w:style>
  <w:style w:type="paragraph" w:customStyle="1" w:styleId="af5">
    <w:name w:val="Подподпункт"/>
    <w:basedOn w:val="a0"/>
    <w:link w:val="af6"/>
    <w:rsid w:val="00483DB6"/>
    <w:pPr>
      <w:numPr>
        <w:ilvl w:val="4"/>
      </w:numPr>
      <w:tabs>
        <w:tab w:val="num" w:pos="1134"/>
        <w:tab w:val="num" w:pos="1341"/>
      </w:tabs>
      <w:spacing w:line="360" w:lineRule="auto"/>
      <w:ind w:left="1341" w:hanging="567"/>
      <w:jc w:val="both"/>
    </w:pPr>
    <w:rPr>
      <w:snapToGrid w:val="0"/>
      <w:sz w:val="28"/>
      <w:lang w:val="x-none" w:eastAsia="x-none"/>
    </w:rPr>
  </w:style>
  <w:style w:type="character" w:customStyle="1" w:styleId="af6">
    <w:name w:val="Подподпункт Знак"/>
    <w:link w:val="af5"/>
    <w:rsid w:val="00483DB6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7">
    <w:name w:val="Body Text Indent"/>
    <w:basedOn w:val="a0"/>
    <w:link w:val="af8"/>
    <w:uiPriority w:val="99"/>
    <w:semiHidden/>
    <w:unhideWhenUsed/>
    <w:rsid w:val="00F355B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F35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7F461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F4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7F46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F46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temtext1">
    <w:name w:val="itemtext1"/>
    <w:basedOn w:val="a1"/>
    <w:rsid w:val="007030EA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4A99D-D955-4D04-85E4-CF08DC0A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Балаева Елена Александровна</cp:lastModifiedBy>
  <cp:revision>71</cp:revision>
  <cp:lastPrinted>2016-02-16T05:38:00Z</cp:lastPrinted>
  <dcterms:created xsi:type="dcterms:W3CDTF">2014-12-24T06:03:00Z</dcterms:created>
  <dcterms:modified xsi:type="dcterms:W3CDTF">2016-02-17T04:58:00Z</dcterms:modified>
</cp:coreProperties>
</file>